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D0" w:rsidRDefault="00957DD0" w:rsidP="00957DD0">
      <w:pPr>
        <w:ind w:left="708"/>
      </w:pPr>
      <w:r>
        <w:t xml:space="preserve">          </w:t>
      </w:r>
      <w:bookmarkStart w:id="0" w:name="_GoBack"/>
      <w:bookmarkEnd w:id="0"/>
      <w:r>
        <w:rPr>
          <w:noProof/>
        </w:rPr>
        <w:drawing>
          <wp:inline distT="0" distB="0" distL="0" distR="0" wp14:anchorId="091C1615" wp14:editId="1587D490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D0" w:rsidRDefault="00957DD0" w:rsidP="00957DD0">
      <w:r>
        <w:t xml:space="preserve">          REPUBLIKA HRVATSKA</w:t>
      </w:r>
    </w:p>
    <w:p w:rsidR="00957DD0" w:rsidRDefault="00957DD0" w:rsidP="00957DD0">
      <w:r>
        <w:t>OSJEČKO – BARANJSKA ŽUPANIJA</w:t>
      </w:r>
    </w:p>
    <w:p w:rsidR="00957DD0" w:rsidRDefault="00957DD0" w:rsidP="00957DD0">
      <w:r>
        <w:t xml:space="preserve">    OPĆINA KNEŽEVI VINOGRADI</w:t>
      </w:r>
    </w:p>
    <w:p w:rsidR="00957DD0" w:rsidRDefault="00957DD0" w:rsidP="00957DD0"/>
    <w:p w:rsidR="00957DD0" w:rsidRDefault="00957DD0" w:rsidP="00957DD0">
      <w:r>
        <w:t>KLASA:</w:t>
      </w:r>
      <w:r>
        <w:t xml:space="preserve"> 404-01/20-01/02</w:t>
      </w:r>
    </w:p>
    <w:p w:rsidR="00957DD0" w:rsidRDefault="00957DD0" w:rsidP="00957DD0">
      <w:r>
        <w:t>URBROJ: 2100/06-01-03/14-20-</w:t>
      </w:r>
      <w:r>
        <w:t>1</w:t>
      </w:r>
    </w:p>
    <w:p w:rsidR="00957DD0" w:rsidRPr="000B3409" w:rsidRDefault="00957DD0" w:rsidP="00957DD0">
      <w:r>
        <w:t xml:space="preserve">Kneževi Vinogradi, </w:t>
      </w:r>
      <w:r>
        <w:t>02.03.2020.</w:t>
      </w:r>
    </w:p>
    <w:p w:rsidR="002B2C33" w:rsidRDefault="002B2C33"/>
    <w:p w:rsidR="002B2C33" w:rsidRDefault="002B2C33"/>
    <w:p w:rsidR="002B2C33" w:rsidRDefault="002B2C33">
      <w:r>
        <w:tab/>
        <w:t xml:space="preserve">Temeljem članka </w:t>
      </w:r>
      <w:r w:rsidR="00BC6430">
        <w:t>47</w:t>
      </w:r>
      <w:r>
        <w:t>. Statuta Općine Kneževi Vinogradi (Službeni glasnik 3/13</w:t>
      </w:r>
      <w:r w:rsidR="006D0E3C">
        <w:t>, 3/18</w:t>
      </w:r>
      <w:r>
        <w:t xml:space="preserve">), Proračuna Općine Kneževi Vinogradi za </w:t>
      </w:r>
      <w:r w:rsidR="00BC6430">
        <w:t>20</w:t>
      </w:r>
      <w:r w:rsidR="00957DD0">
        <w:t>20</w:t>
      </w:r>
      <w:r>
        <w:t>.godinu, Općinsk</w:t>
      </w:r>
      <w:r w:rsidR="00BC6430">
        <w:t>i načelnik O</w:t>
      </w:r>
      <w:r>
        <w:t xml:space="preserve">pćine Kneževi Vinogradi </w:t>
      </w:r>
      <w:r w:rsidR="00BC6430">
        <w:t xml:space="preserve"> dana </w:t>
      </w:r>
      <w:r w:rsidR="006D0E3C">
        <w:t>0</w:t>
      </w:r>
      <w:r w:rsidR="00957DD0">
        <w:t>2</w:t>
      </w:r>
      <w:r w:rsidR="00BC6430">
        <w:t>.0</w:t>
      </w:r>
      <w:r w:rsidR="00957DD0">
        <w:t>3</w:t>
      </w:r>
      <w:r w:rsidR="00BC6430">
        <w:t>.20</w:t>
      </w:r>
      <w:r w:rsidR="00957DD0">
        <w:t>20</w:t>
      </w:r>
      <w:r w:rsidR="00BC6430">
        <w:t>. donio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>Z A K LJ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957DD0" w:rsidRDefault="002B2C33" w:rsidP="002B2C33">
      <w:pPr>
        <w:jc w:val="center"/>
        <w:rPr>
          <w:b/>
        </w:rPr>
      </w:pPr>
      <w:r>
        <w:rPr>
          <w:b/>
        </w:rPr>
        <w:t xml:space="preserve">mjera po Programu </w:t>
      </w:r>
      <w:r w:rsidR="00186F84">
        <w:rPr>
          <w:b/>
        </w:rPr>
        <w:t>poticanja poduzetništva i turizma</w:t>
      </w:r>
      <w:r w:rsidR="00FB34C5">
        <w:rPr>
          <w:b/>
        </w:rPr>
        <w:t xml:space="preserve"> </w:t>
      </w:r>
    </w:p>
    <w:p w:rsidR="002B2C33" w:rsidRDefault="00FB34C5" w:rsidP="002B2C33">
      <w:pPr>
        <w:jc w:val="center"/>
        <w:rPr>
          <w:b/>
        </w:rPr>
      </w:pPr>
      <w:r>
        <w:rPr>
          <w:b/>
        </w:rPr>
        <w:t xml:space="preserve">na području Općine Kneževi Vinogradi u </w:t>
      </w:r>
      <w:r w:rsidR="00BC6430">
        <w:rPr>
          <w:b/>
        </w:rPr>
        <w:t>20</w:t>
      </w:r>
      <w:r w:rsidR="00957DD0">
        <w:rPr>
          <w:b/>
        </w:rPr>
        <w:t>20</w:t>
      </w:r>
      <w:r>
        <w:rPr>
          <w:b/>
        </w:rPr>
        <w:t>.godini</w:t>
      </w:r>
    </w:p>
    <w:p w:rsidR="005034DC" w:rsidRDefault="005034DC" w:rsidP="002B2C33">
      <w:pPr>
        <w:jc w:val="center"/>
        <w:rPr>
          <w:b/>
        </w:rPr>
      </w:pPr>
    </w:p>
    <w:p w:rsidR="005034DC" w:rsidRDefault="005034DC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944E63" w:rsidRDefault="00944E63" w:rsidP="002B2C33">
      <w:r>
        <w:tab/>
        <w:t xml:space="preserve">Iz </w:t>
      </w:r>
      <w:r w:rsidR="006D481D">
        <w:t xml:space="preserve">Programa </w:t>
      </w:r>
      <w:r w:rsidR="00186F84">
        <w:t>poticanja poduzetništva i turizma</w:t>
      </w:r>
      <w:r w:rsidR="00FB34C5">
        <w:t xml:space="preserve"> na području Općine Kneževi Vinogradi u </w:t>
      </w:r>
      <w:r w:rsidR="00BC6430">
        <w:t>20</w:t>
      </w:r>
      <w:r w:rsidR="00957DD0">
        <w:t>20</w:t>
      </w:r>
      <w:r w:rsidR="00FB34C5">
        <w:t>.</w:t>
      </w:r>
      <w:r w:rsidR="00C1553C">
        <w:t xml:space="preserve"> </w:t>
      </w:r>
      <w:r w:rsidR="00FB34C5">
        <w:t xml:space="preserve">godini </w:t>
      </w:r>
      <w:r w:rsidR="00FB62B8">
        <w:t>financirat</w:t>
      </w:r>
      <w:r w:rsidR="002B2C33">
        <w:t xml:space="preserve"> će se slijedeće mjere </w:t>
      </w:r>
      <w:r>
        <w:t xml:space="preserve">s maksimalnim </w:t>
      </w:r>
      <w:r w:rsidR="00F97572">
        <w:t xml:space="preserve">osiguranim </w:t>
      </w:r>
      <w:r>
        <w:t>iznosima financiranja i to</w:t>
      </w:r>
      <w:r w:rsidR="00186F84">
        <w:t>:</w:t>
      </w:r>
    </w:p>
    <w:p w:rsidR="006D481D" w:rsidRDefault="006D481D" w:rsidP="002B2C33"/>
    <w:p w:rsidR="006D481D" w:rsidRDefault="006D481D" w:rsidP="00FB34C5">
      <w:r>
        <w:t>S pozicije  G02T1000</w:t>
      </w:r>
      <w:r w:rsidR="00186F84">
        <w:t>12</w:t>
      </w:r>
      <w:r>
        <w:t xml:space="preserve"> – Program </w:t>
      </w:r>
      <w:r w:rsidR="00186F84">
        <w:t>poticanja obrtništva, malog i srednjeg poduzetništva i turizma</w:t>
      </w:r>
      <w:r w:rsidR="008131B8">
        <w:t xml:space="preserve"> financ</w:t>
      </w:r>
      <w:r>
        <w:t>irat će se slijedeće mjere:</w:t>
      </w:r>
    </w:p>
    <w:p w:rsidR="008131B8" w:rsidRDefault="008131B8" w:rsidP="002B2C33"/>
    <w:p w:rsidR="00FB34C5" w:rsidRDefault="008131B8" w:rsidP="00FB34C5">
      <w:pPr>
        <w:pStyle w:val="Odlomakpopisa"/>
        <w:numPr>
          <w:ilvl w:val="0"/>
          <w:numId w:val="7"/>
        </w:numPr>
      </w:pPr>
      <w:r>
        <w:t xml:space="preserve">Mjera 1. </w:t>
      </w:r>
      <w:r w:rsidR="00186F84">
        <w:t>Potpore novoosnovanim tvrtkama i obrtima s ukupnim osiguranim iznosom do 70.000,00 kuna</w:t>
      </w:r>
    </w:p>
    <w:p w:rsidR="00FB34C5" w:rsidRDefault="008131B8" w:rsidP="00186F84">
      <w:pPr>
        <w:pStyle w:val="Odlomakpopisa"/>
        <w:numPr>
          <w:ilvl w:val="0"/>
          <w:numId w:val="7"/>
        </w:numPr>
      </w:pPr>
      <w:r>
        <w:t xml:space="preserve">Mjera 2. Potpore </w:t>
      </w:r>
      <w:r w:rsidR="00186F84">
        <w:t>za novo zapošljavanje i samozapošljavanje s ukupnim osiguranim iznosom do 70.000,00 kuna</w:t>
      </w:r>
    </w:p>
    <w:p w:rsidR="008131B8" w:rsidRDefault="008131B8" w:rsidP="00186F84">
      <w:pPr>
        <w:pStyle w:val="Odlomakpopisa"/>
        <w:numPr>
          <w:ilvl w:val="0"/>
          <w:numId w:val="7"/>
        </w:numPr>
      </w:pPr>
      <w:r>
        <w:t>Mjera 3.</w:t>
      </w:r>
      <w:r w:rsidR="005034DC">
        <w:t xml:space="preserve"> P</w:t>
      </w:r>
      <w:r>
        <w:t>otpore</w:t>
      </w:r>
      <w:r w:rsidR="00186F84">
        <w:t xml:space="preserve"> poduzetnicima za financiranje pripreme i kandidiranje EU projekata s ukupnim osiguranim iznosom do 40.000,00 kuna</w:t>
      </w:r>
    </w:p>
    <w:p w:rsidR="008131B8" w:rsidRDefault="008131B8" w:rsidP="00186F84">
      <w:pPr>
        <w:pStyle w:val="Odlomakpopisa"/>
        <w:numPr>
          <w:ilvl w:val="0"/>
          <w:numId w:val="7"/>
        </w:numPr>
      </w:pPr>
      <w:r>
        <w:t>Mjera 4.</w:t>
      </w:r>
      <w:r w:rsidR="005034DC">
        <w:t xml:space="preserve"> </w:t>
      </w:r>
      <w:r w:rsidR="00186F84">
        <w:t>Subvencioniranje troškova polaganja stručnih i majstorskih ispita s ukupnim osiguranim iznosom do 2.000,00 kuna</w:t>
      </w:r>
    </w:p>
    <w:p w:rsidR="008131B8" w:rsidRDefault="008131B8" w:rsidP="00186F84">
      <w:pPr>
        <w:pStyle w:val="Odlomakpopisa"/>
        <w:numPr>
          <w:ilvl w:val="0"/>
          <w:numId w:val="7"/>
        </w:numPr>
      </w:pPr>
      <w:r>
        <w:t>Mjera 5.</w:t>
      </w:r>
      <w:r w:rsidR="005034DC">
        <w:t xml:space="preserve"> </w:t>
      </w:r>
      <w:r w:rsidR="00186F84">
        <w:t>Sufinanciranje priključaka na komunalnu infrastrukturu s ukupnim osiguranim iznosom do 10.000,00 kuna</w:t>
      </w:r>
    </w:p>
    <w:p w:rsidR="00186F84" w:rsidRDefault="008131B8" w:rsidP="00186F84">
      <w:pPr>
        <w:pStyle w:val="Odlomakpopisa"/>
        <w:numPr>
          <w:ilvl w:val="0"/>
          <w:numId w:val="7"/>
        </w:numPr>
      </w:pPr>
      <w:r>
        <w:t>Mjera 6. Potpor</w:t>
      </w:r>
      <w:r w:rsidR="00186F84">
        <w:t>e za poticanje razvoja i unapređenje ruralnog turizma s ukupnim osiguranim iznosom do 30.000,00 kuna</w:t>
      </w:r>
    </w:p>
    <w:p w:rsidR="008131B8" w:rsidRDefault="008131B8" w:rsidP="002B2C33">
      <w:pPr>
        <w:pStyle w:val="Odlomakpopisa"/>
        <w:numPr>
          <w:ilvl w:val="0"/>
          <w:numId w:val="7"/>
        </w:numPr>
      </w:pPr>
      <w:r>
        <w:t xml:space="preserve">Mjera 7. </w:t>
      </w:r>
      <w:r w:rsidR="005034DC">
        <w:t>P</w:t>
      </w:r>
      <w:r>
        <w:t xml:space="preserve">otpore </w:t>
      </w:r>
      <w:r w:rsidR="00186F84">
        <w:t xml:space="preserve">za autohtonu eno i gastro ponudu s ukupnim osiguranim iznosom do 20.000,00 kuna </w:t>
      </w:r>
    </w:p>
    <w:p w:rsidR="00186F84" w:rsidRDefault="00186F84" w:rsidP="002B2C33">
      <w:pPr>
        <w:pStyle w:val="Odlomakpopisa"/>
        <w:numPr>
          <w:ilvl w:val="0"/>
          <w:numId w:val="7"/>
        </w:numPr>
      </w:pPr>
      <w:r>
        <w:t>Mjera 8. Potpore za</w:t>
      </w:r>
      <w:r w:rsidR="004A2CCB">
        <w:t xml:space="preserve"> </w:t>
      </w:r>
      <w:r>
        <w:t>organizaciju i sudjelovanje na manifestacijama s ukupnim osiguranim iznosom do 33.000,00 kuna</w:t>
      </w:r>
    </w:p>
    <w:p w:rsidR="004A2CCB" w:rsidRDefault="004A2CCB" w:rsidP="002B2C33">
      <w:pPr>
        <w:pStyle w:val="Odlomakpopisa"/>
        <w:numPr>
          <w:ilvl w:val="0"/>
          <w:numId w:val="7"/>
        </w:numPr>
      </w:pPr>
      <w:r>
        <w:t>Mjera 9. Poticanje ulaganja u Poslovno – poduzetničku i rekreativnu zonu s ukupnim osiguranim iznosom do 25.000,00 kuna.</w:t>
      </w:r>
    </w:p>
    <w:p w:rsidR="004A2CCB" w:rsidRDefault="004A2CCB" w:rsidP="004A2CCB"/>
    <w:p w:rsidR="004A2CCB" w:rsidRDefault="004A2CCB" w:rsidP="004A2CCB">
      <w:r>
        <w:t>S pozicije G02T100002 Sufinanciranje kamata financirat će se mjera:</w:t>
      </w:r>
    </w:p>
    <w:p w:rsidR="004A2CCB" w:rsidRDefault="004A2CCB" w:rsidP="004A2CCB">
      <w:pPr>
        <w:pStyle w:val="Odlomakpopisa"/>
        <w:numPr>
          <w:ilvl w:val="0"/>
          <w:numId w:val="7"/>
        </w:numPr>
      </w:pPr>
      <w:r>
        <w:t>Mjera 10. Sufinanciranje kamatne stope poduzetničkih kredita s ukupnim osiguranim iznosom do 170.000,00 kuna.</w:t>
      </w:r>
    </w:p>
    <w:p w:rsidR="004A2CCB" w:rsidRDefault="004A2CCB" w:rsidP="004A2CCB"/>
    <w:p w:rsidR="00AF71CE" w:rsidRDefault="00AF71CE" w:rsidP="00675306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944E63" w:rsidRDefault="00BC6430" w:rsidP="00BC6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34DC">
        <w:t xml:space="preserve">     </w:t>
      </w:r>
      <w:r>
        <w:t>OPĆINSKI NAČELNIK</w:t>
      </w:r>
    </w:p>
    <w:p w:rsidR="00BC6430" w:rsidRPr="002B2C33" w:rsidRDefault="00BC6430" w:rsidP="00BC6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34DC">
        <w:t xml:space="preserve">    </w:t>
      </w:r>
      <w:r>
        <w:t>Vedran Kramarić, mag.iur.</w:t>
      </w:r>
    </w:p>
    <w:sectPr w:rsidR="00BC6430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05C"/>
    <w:multiLevelType w:val="hybridMultilevel"/>
    <w:tmpl w:val="E37CB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AE0"/>
    <w:multiLevelType w:val="hybridMultilevel"/>
    <w:tmpl w:val="E5E4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BA2"/>
    <w:multiLevelType w:val="hybridMultilevel"/>
    <w:tmpl w:val="94585F5A"/>
    <w:lvl w:ilvl="0" w:tplc="F5FA0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02"/>
    <w:rsid w:val="00037D02"/>
    <w:rsid w:val="000A189C"/>
    <w:rsid w:val="001061FB"/>
    <w:rsid w:val="00186F84"/>
    <w:rsid w:val="00220748"/>
    <w:rsid w:val="002239B1"/>
    <w:rsid w:val="002730E4"/>
    <w:rsid w:val="00290044"/>
    <w:rsid w:val="002B2C33"/>
    <w:rsid w:val="003905E9"/>
    <w:rsid w:val="003933F3"/>
    <w:rsid w:val="004A2CCB"/>
    <w:rsid w:val="005034DC"/>
    <w:rsid w:val="00576F26"/>
    <w:rsid w:val="00675306"/>
    <w:rsid w:val="006C6919"/>
    <w:rsid w:val="006D0E3C"/>
    <w:rsid w:val="006D481D"/>
    <w:rsid w:val="006E2685"/>
    <w:rsid w:val="008131B8"/>
    <w:rsid w:val="008E1EEB"/>
    <w:rsid w:val="008E5D6E"/>
    <w:rsid w:val="00944E63"/>
    <w:rsid w:val="00957DD0"/>
    <w:rsid w:val="00A823DD"/>
    <w:rsid w:val="00AC4172"/>
    <w:rsid w:val="00AE1B53"/>
    <w:rsid w:val="00AF71CE"/>
    <w:rsid w:val="00BC6430"/>
    <w:rsid w:val="00C13602"/>
    <w:rsid w:val="00C1553C"/>
    <w:rsid w:val="00C40E38"/>
    <w:rsid w:val="00E67CA2"/>
    <w:rsid w:val="00EB2121"/>
    <w:rsid w:val="00EE4573"/>
    <w:rsid w:val="00F1645C"/>
    <w:rsid w:val="00F97572"/>
    <w:rsid w:val="00FB34C5"/>
    <w:rsid w:val="00F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5E74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7</cp:revision>
  <cp:lastPrinted>2018-01-11T17:39:00Z</cp:lastPrinted>
  <dcterms:created xsi:type="dcterms:W3CDTF">2019-06-05T12:00:00Z</dcterms:created>
  <dcterms:modified xsi:type="dcterms:W3CDTF">2020-03-04T07:44:00Z</dcterms:modified>
</cp:coreProperties>
</file>