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9C" w:rsidRPr="00E15D03" w:rsidRDefault="001A2949" w:rsidP="00E15D03">
      <w:pPr>
        <w:jc w:val="center"/>
        <w:rPr>
          <w:b/>
          <w:sz w:val="28"/>
          <w:szCs w:val="28"/>
        </w:rPr>
      </w:pPr>
      <w:r w:rsidRPr="00E15D03">
        <w:rPr>
          <w:b/>
          <w:sz w:val="28"/>
          <w:szCs w:val="28"/>
        </w:rPr>
        <w:t xml:space="preserve">Obrazloženje prijedloga </w:t>
      </w:r>
      <w:r w:rsidR="00E35CB3" w:rsidRPr="00E15D03">
        <w:rPr>
          <w:b/>
          <w:sz w:val="28"/>
          <w:szCs w:val="28"/>
        </w:rPr>
        <w:t xml:space="preserve">Programa </w:t>
      </w:r>
      <w:r w:rsidR="0040485E">
        <w:rPr>
          <w:b/>
          <w:sz w:val="28"/>
          <w:szCs w:val="28"/>
        </w:rPr>
        <w:t>potpora u poljoprivredi i ruralnom razvoju na području Općine Kneževi Vinogradi za razdoblje 2021.-2024.godine</w:t>
      </w:r>
    </w:p>
    <w:p w:rsidR="00E35CB3" w:rsidRDefault="00E35CB3" w:rsidP="00E35CB3">
      <w:pPr>
        <w:rPr>
          <w:b/>
        </w:rPr>
      </w:pPr>
    </w:p>
    <w:p w:rsidR="007B3284" w:rsidRDefault="007B3284" w:rsidP="007B3284">
      <w:pPr>
        <w:jc w:val="both"/>
      </w:pPr>
      <w:r>
        <w:t>I.</w:t>
      </w:r>
      <w:r>
        <w:tab/>
        <w:t>PRAVNI TEMELJ ZA DONOŠENJE ODLUKE</w:t>
      </w:r>
    </w:p>
    <w:p w:rsidR="00E35CB3" w:rsidRDefault="00E35CB3" w:rsidP="00E35CB3">
      <w:r>
        <w:t>Nacrt prijedloga Programa iz</w:t>
      </w:r>
      <w:r w:rsidR="000D2C13">
        <w:t>rađen je na temelju članka 32. S</w:t>
      </w:r>
      <w:r>
        <w:t>tatuta Općine Kneževi Vinogradi.</w:t>
      </w:r>
    </w:p>
    <w:p w:rsidR="0040485E" w:rsidRDefault="0040485E" w:rsidP="0040485E">
      <w:pPr>
        <w:spacing w:after="0"/>
        <w:ind w:firstLine="708"/>
        <w:jc w:val="both"/>
      </w:pPr>
      <w:r>
        <w:t>Potpore male vrijednosti dodjeljuju se sukladno pravilima EU o pružanju državne potpore poljoprivredi i ruralnom razvoju propisanim Uredbom Komisije (EU) br. 1408/2013 od 18. prosinca 2013. (</w:t>
      </w:r>
      <w:proofErr w:type="spellStart"/>
      <w:r>
        <w:t>SL</w:t>
      </w:r>
      <w:proofErr w:type="spellEnd"/>
      <w:r>
        <w:t xml:space="preserve"> L 352, 24.12.2013.) o primjeni članaka 107. i 108. Ugovora o funkcioniranju Europske unije na potpore de </w:t>
      </w:r>
      <w:proofErr w:type="spellStart"/>
      <w:r>
        <w:t>minimis</w:t>
      </w:r>
      <w:proofErr w:type="spellEnd"/>
      <w:r>
        <w:t xml:space="preserve"> u poljoprivrednom sektoru i Uredbe Komisije (EU) 2019/316 od 21.veljače 2019.godine (</w:t>
      </w:r>
      <w:proofErr w:type="spellStart"/>
      <w:r>
        <w:t>SL</w:t>
      </w:r>
      <w:proofErr w:type="spellEnd"/>
      <w:r>
        <w:t xml:space="preserve"> L 51/1, od 22.02.2019.) o izmjeni Uredbe (EU) br. 1408/2013 o primjeni članka 107. i 108. Ugovora o funkcioniranju Europske unije na potpore de </w:t>
      </w:r>
      <w:proofErr w:type="spellStart"/>
      <w:r>
        <w:t>minimis</w:t>
      </w:r>
      <w:proofErr w:type="spellEnd"/>
      <w:r>
        <w:t xml:space="preserve"> u poljoprivrednom sektoru (u daljnjem tekstu: Uredba 1408/2013, 2019/316)</w:t>
      </w:r>
    </w:p>
    <w:p w:rsidR="0040485E" w:rsidRDefault="0040485E" w:rsidP="0040485E">
      <w:pPr>
        <w:spacing w:after="0"/>
        <w:ind w:firstLine="708"/>
        <w:jc w:val="both"/>
      </w:pPr>
      <w:r>
        <w:t>Sukladno članku 1. Uredbe 1408/2013, 2019/316, ovaj se Program primjenjuje na potpore dodijeljene poduzetnicima koji se bave primarnom proizvodnjom poljoprivrednih proizvoda, uz iznimku:</w:t>
      </w:r>
    </w:p>
    <w:p w:rsidR="0040485E" w:rsidRDefault="0040485E" w:rsidP="0040485E">
      <w:pPr>
        <w:pStyle w:val="Odlomakpopisa"/>
        <w:numPr>
          <w:ilvl w:val="0"/>
          <w:numId w:val="7"/>
        </w:numPr>
        <w:spacing w:after="0"/>
      </w:pPr>
      <w:r>
        <w:t>potpora čiji je iznos određen na temelju cijene ili količine proizvoda stavljenih na tržište,</w:t>
      </w:r>
    </w:p>
    <w:p w:rsidR="0040485E" w:rsidRDefault="0040485E" w:rsidP="0040485E">
      <w:pPr>
        <w:pStyle w:val="Odlomakpopisa"/>
        <w:numPr>
          <w:ilvl w:val="0"/>
          <w:numId w:val="7"/>
        </w:numPr>
        <w:spacing w:after="0"/>
      </w:pPr>
      <w:r>
        <w:t>potpora djelatnostima vezanima uz izvoz, to jest potpora koje su izravno vezane uz izvezene količine, potpora za osnivanje i upravljanje distribucijskom mrežom ili za neke druge tekuće troškove vezane uz izvoznu djelatnost,</w:t>
      </w:r>
    </w:p>
    <w:p w:rsidR="0040485E" w:rsidRDefault="0040485E" w:rsidP="0040485E">
      <w:pPr>
        <w:pStyle w:val="Odlomakpopisa"/>
        <w:numPr>
          <w:ilvl w:val="0"/>
          <w:numId w:val="7"/>
        </w:numPr>
        <w:spacing w:after="0"/>
      </w:pPr>
      <w:r>
        <w:t>potpora uvjetovanih korištenjem domaćih umjesto uvoznih proizvoda.</w:t>
      </w:r>
    </w:p>
    <w:p w:rsidR="0040485E" w:rsidRDefault="0040485E" w:rsidP="0040485E">
      <w:pPr>
        <w:spacing w:after="0"/>
        <w:ind w:firstLine="708"/>
        <w:jc w:val="both"/>
      </w:pPr>
      <w:r>
        <w:t>Sukladno članku 2. Uredbe 1408/2013, 2019/316, „poljoprivredni proizvodi“ znači proizvodi iz Priloga I. Ugovora o funkcioniranju Europske unije, uz iznimku proizvoda ribarstva i akvakulture obuhvaćenih Uredbom Vijeća (EZ) br. 104/2000.</w:t>
      </w:r>
    </w:p>
    <w:p w:rsidR="0040485E" w:rsidRDefault="0040485E" w:rsidP="0040485E">
      <w:pPr>
        <w:spacing w:after="0"/>
        <w:ind w:firstLine="708"/>
        <w:jc w:val="both"/>
      </w:pPr>
      <w:r>
        <w:t>Ostale potpore koje se dodjeljuju po ovom Programu iz članka 1. dodjeljuju se sukladno pravilima EU o pružanju državne potpore propisanim Uredbom Komisije (EU) br. 1407/2013 od 18. prosinca 2013. (</w:t>
      </w:r>
      <w:proofErr w:type="spellStart"/>
      <w:r>
        <w:t>SL</w:t>
      </w:r>
      <w:proofErr w:type="spellEnd"/>
      <w:r>
        <w:t xml:space="preserve"> L 352, 24.12.2013.) o primjeni članaka 107. i 108. Ugovora o funkcioniranju Europske unije na de </w:t>
      </w:r>
      <w:proofErr w:type="spellStart"/>
      <w:r>
        <w:t>minimis</w:t>
      </w:r>
      <w:proofErr w:type="spellEnd"/>
      <w:r>
        <w:t xml:space="preserve"> potpore, Uredba Komisije (EU) 2020/972 od srpnja 2020. o izmjeni Uredbe (EU) br. 147/2013 u pogledu njezina produljenja i o izmjeni Uredbe (EU) br. 651/2014 u pogledu njezina produljenja i odgovarajućih prilagodbi (</w:t>
      </w:r>
      <w:proofErr w:type="spellStart"/>
      <w:r>
        <w:t>SL</w:t>
      </w:r>
      <w:proofErr w:type="spellEnd"/>
      <w:r>
        <w:t xml:space="preserve"> L 215, 07.07.2020.)- u daljnjem tekstu: Uredba 1407/2013.</w:t>
      </w:r>
    </w:p>
    <w:p w:rsidR="007B3284" w:rsidRDefault="007B3284" w:rsidP="00E35CB3"/>
    <w:p w:rsidR="007B3284" w:rsidRDefault="007B3284" w:rsidP="007B3284">
      <w:pPr>
        <w:jc w:val="both"/>
      </w:pPr>
      <w:r>
        <w:t>II.</w:t>
      </w:r>
      <w:r>
        <w:tab/>
        <w:t xml:space="preserve">OCJENA STANJA I OSNOVNA PITANJA KOJA SE UREĐUJU </w:t>
      </w:r>
    </w:p>
    <w:p w:rsidR="009E7366" w:rsidRDefault="00CE6786" w:rsidP="00CE6786">
      <w:pPr>
        <w:spacing w:line="240" w:lineRule="auto"/>
        <w:jc w:val="both"/>
      </w:pPr>
      <w:r>
        <w:t>S obzirom da je dosadašnji Program istekao 2020.godine, koji je pokazao dobre rezultat, s</w:t>
      </w:r>
      <w:r w:rsidR="00C17B06">
        <w:t>agledavaju</w:t>
      </w:r>
      <w:r>
        <w:t>ći i na dalje</w:t>
      </w:r>
      <w:r w:rsidR="00C17B06">
        <w:t xml:space="preserve"> gospodarsko stanje i tendenciju razvoja </w:t>
      </w:r>
      <w:r w:rsidR="0040485E">
        <w:t>poljoprivrede</w:t>
      </w:r>
      <w:r w:rsidR="00C17B06">
        <w:t xml:space="preserve">, želja je ovim Programom </w:t>
      </w:r>
      <w:r>
        <w:t xml:space="preserve">i na dalje </w:t>
      </w:r>
      <w:r w:rsidR="00C17B06">
        <w:t xml:space="preserve">stvoriti uvjete i pomoći u daljnjem razvoju </w:t>
      </w:r>
      <w:r w:rsidR="0040485E">
        <w:t xml:space="preserve">poljoprivrede na području Općine Kneževi Vinogradi naročito kod manjih </w:t>
      </w:r>
      <w:proofErr w:type="spellStart"/>
      <w:r w:rsidR="0040485E">
        <w:t>OPG</w:t>
      </w:r>
      <w:proofErr w:type="spellEnd"/>
      <w:r w:rsidR="0040485E">
        <w:t xml:space="preserve"> kojima ove mjere puno znače.</w:t>
      </w:r>
    </w:p>
    <w:p w:rsidR="002B6C0D" w:rsidRPr="00594B4E" w:rsidRDefault="002B6C0D" w:rsidP="002B6C0D">
      <w:pPr>
        <w:spacing w:after="0"/>
        <w:jc w:val="both"/>
      </w:pPr>
      <w:r w:rsidRPr="00594B4E">
        <w:t>Cilj Programa je bolje korištenje poljoprivrednih površina u svrhu povećanja primarne poljoprivredne proizvodnje i podizanja stupnja prerade poljoprivrednih proizvoda kroz proizvodnju hrane, povećanja konkurentnost poljoprivrednih gospodarstava.</w:t>
      </w:r>
    </w:p>
    <w:p w:rsidR="003328D5" w:rsidRDefault="003328D5" w:rsidP="003328D5">
      <w:pPr>
        <w:spacing w:after="0"/>
        <w:jc w:val="both"/>
      </w:pPr>
    </w:p>
    <w:p w:rsidR="003328D5" w:rsidRDefault="003328D5" w:rsidP="003328D5">
      <w:pPr>
        <w:spacing w:after="0"/>
        <w:jc w:val="both"/>
      </w:pPr>
    </w:p>
    <w:p w:rsidR="002B6C0D" w:rsidRDefault="002B6C0D" w:rsidP="003328D5">
      <w:pPr>
        <w:spacing w:after="0"/>
        <w:jc w:val="both"/>
      </w:pPr>
    </w:p>
    <w:p w:rsidR="007B3284" w:rsidRDefault="007B3284" w:rsidP="007B3284">
      <w:pPr>
        <w:jc w:val="both"/>
      </w:pPr>
      <w:r>
        <w:t>III.</w:t>
      </w:r>
      <w:r>
        <w:tab/>
        <w:t>SREDSTVA POTREBNA ZA PROVOĐENJE ODLUKE</w:t>
      </w:r>
    </w:p>
    <w:p w:rsidR="007B3284" w:rsidRDefault="007B3284" w:rsidP="007B3284">
      <w:pPr>
        <w:jc w:val="both"/>
      </w:pPr>
      <w:r>
        <w:lastRenderedPageBreak/>
        <w:t xml:space="preserve">Za provođenje predložene Odluke osiguravaju se sredstva u Proračunu Općine Kneževi Vinogradi. U 2021.godini u iznosu </w:t>
      </w:r>
      <w:r w:rsidR="00E15D03">
        <w:t>350.000,00 kuna, te najmanje toliko u svakoj slijedećoj godini.</w:t>
      </w:r>
    </w:p>
    <w:p w:rsidR="00E15D03" w:rsidRDefault="00E15D03" w:rsidP="00E15D03">
      <w:pPr>
        <w:jc w:val="both"/>
      </w:pPr>
    </w:p>
    <w:p w:rsidR="00E15D03" w:rsidRDefault="00E15D03" w:rsidP="00E15D03">
      <w:pPr>
        <w:jc w:val="both"/>
      </w:pPr>
      <w:r>
        <w:t>IV.</w:t>
      </w:r>
      <w:r>
        <w:tab/>
        <w:t>OBRAZLOŽENJE ODREDABA PRIJEDLOGA ODLUKE</w:t>
      </w:r>
    </w:p>
    <w:p w:rsidR="000478DF" w:rsidRDefault="000478DF" w:rsidP="003328D5">
      <w:pPr>
        <w:spacing w:after="0"/>
        <w:jc w:val="both"/>
      </w:pPr>
      <w:r>
        <w:t xml:space="preserve">Člankom </w:t>
      </w:r>
      <w:r w:rsidR="00137842">
        <w:t>1</w:t>
      </w:r>
      <w:r>
        <w:t>. utvrđen je cilj Programa.</w:t>
      </w:r>
    </w:p>
    <w:p w:rsidR="00137842" w:rsidRDefault="000478DF" w:rsidP="003328D5">
      <w:pPr>
        <w:spacing w:after="0"/>
        <w:jc w:val="both"/>
      </w:pPr>
      <w:r>
        <w:t xml:space="preserve">Člankom </w:t>
      </w:r>
      <w:r w:rsidR="00137842">
        <w:t>2</w:t>
      </w:r>
      <w:r>
        <w:t xml:space="preserve">. određeno je o kakvim potporama se radi i koji propisi se na njih odnose, </w:t>
      </w:r>
    </w:p>
    <w:p w:rsidR="003328D5" w:rsidRDefault="00137842" w:rsidP="003328D5">
      <w:pPr>
        <w:spacing w:after="0"/>
        <w:jc w:val="both"/>
      </w:pPr>
      <w:r>
        <w:t>Člankom 3. propisuje tko i pod kojim uvjetima može biti korisnik programa</w:t>
      </w:r>
    </w:p>
    <w:p w:rsidR="00137842" w:rsidRDefault="00137842" w:rsidP="003328D5">
      <w:pPr>
        <w:spacing w:after="0"/>
        <w:jc w:val="both"/>
      </w:pPr>
      <w:r>
        <w:t>Člankom 4. navode se mjere i Uredbe EU po kojima se iste financiraju</w:t>
      </w:r>
    </w:p>
    <w:p w:rsidR="000478DF" w:rsidRDefault="00137842" w:rsidP="003328D5">
      <w:pPr>
        <w:spacing w:after="0"/>
        <w:jc w:val="both"/>
      </w:pPr>
      <w:r>
        <w:t xml:space="preserve">Člankom 5. </w:t>
      </w:r>
      <w:r w:rsidR="000478DF">
        <w:t>detaljno su uređene mjere  po kojima je moguće ostvariti potporu, prihvatljivi korisnici, troškovi, iznosi po svakoj mjeri i obveze podnositelja.</w:t>
      </w:r>
    </w:p>
    <w:p w:rsidR="00055931" w:rsidRDefault="00055931" w:rsidP="00C17B06">
      <w:pPr>
        <w:spacing w:after="0"/>
        <w:jc w:val="both"/>
      </w:pPr>
    </w:p>
    <w:p w:rsidR="00C17B06" w:rsidRDefault="003328D5" w:rsidP="00C17B06">
      <w:pPr>
        <w:spacing w:after="0"/>
        <w:jc w:val="both"/>
      </w:pPr>
      <w:r>
        <w:t>Općina Kneževi Vinogradi</w:t>
      </w:r>
      <w:r w:rsidR="00C17B06">
        <w:t xml:space="preserve"> u cilju poticanja </w:t>
      </w:r>
      <w:r w:rsidR="00137842">
        <w:t>poljoprivrede</w:t>
      </w:r>
      <w:r w:rsidR="00C17B06">
        <w:t xml:space="preserve">, </w:t>
      </w:r>
      <w:r>
        <w:t xml:space="preserve">planira </w:t>
      </w:r>
      <w:r w:rsidR="00C17B06">
        <w:t>davati potpore kroz slijedeće mjere i aktivnosti:</w:t>
      </w:r>
    </w:p>
    <w:p w:rsidR="00137842" w:rsidRDefault="00137842" w:rsidP="00C17B06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137842" w:rsidRPr="00137842" w:rsidTr="005D61BC">
        <w:tc>
          <w:tcPr>
            <w:tcW w:w="1838" w:type="dxa"/>
            <w:shd w:val="clear" w:color="auto" w:fill="BFBFBF"/>
          </w:tcPr>
          <w:p w:rsidR="00137842" w:rsidRPr="00137842" w:rsidRDefault="00137842" w:rsidP="00137842">
            <w:pPr>
              <w:spacing w:after="0"/>
              <w:jc w:val="both"/>
              <w:rPr>
                <w:b/>
              </w:rPr>
            </w:pPr>
            <w:r w:rsidRPr="00137842">
              <w:rPr>
                <w:b/>
              </w:rPr>
              <w:t>Mjera</w:t>
            </w:r>
          </w:p>
        </w:tc>
        <w:tc>
          <w:tcPr>
            <w:tcW w:w="7224" w:type="dxa"/>
            <w:shd w:val="clear" w:color="auto" w:fill="BFBFBF"/>
          </w:tcPr>
          <w:p w:rsidR="00137842" w:rsidRPr="00137842" w:rsidRDefault="00137842" w:rsidP="00137842">
            <w:pPr>
              <w:spacing w:after="0"/>
              <w:jc w:val="both"/>
              <w:rPr>
                <w:b/>
              </w:rPr>
            </w:pPr>
            <w:r w:rsidRPr="00137842">
              <w:rPr>
                <w:b/>
              </w:rPr>
              <w:t>Potpora</w:t>
            </w:r>
          </w:p>
        </w:tc>
      </w:tr>
      <w:tr w:rsidR="00137842" w:rsidRPr="00137842" w:rsidTr="005D61BC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 xml:space="preserve">Mjera 1. 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Ulaganja u fizičku imovinu - potpore za ulaganja u objekte i opremu vezano uz razvoj, modernizaciju i prilagodbu poljoprivrede</w:t>
            </w:r>
          </w:p>
        </w:tc>
      </w:tr>
      <w:tr w:rsidR="00137842" w:rsidRPr="00137842" w:rsidTr="005D61BC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Mjera 2.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Ulaganja u sektor stočarstva</w:t>
            </w:r>
          </w:p>
        </w:tc>
      </w:tr>
      <w:tr w:rsidR="00137842" w:rsidRPr="00137842" w:rsidTr="00137842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proofErr w:type="spellStart"/>
            <w:r w:rsidRPr="00137842">
              <w:t>Podmjera</w:t>
            </w:r>
            <w:proofErr w:type="spellEnd"/>
            <w:r w:rsidRPr="00137842">
              <w:t xml:space="preserve"> 2.1.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 xml:space="preserve">Subvencija </w:t>
            </w:r>
            <w:proofErr w:type="spellStart"/>
            <w:r w:rsidRPr="00137842">
              <w:t>osjemenjivanja</w:t>
            </w:r>
            <w:proofErr w:type="spellEnd"/>
            <w:r w:rsidRPr="00137842">
              <w:t xml:space="preserve"> u sektoru stočarstva (govedarstvo, svinjogojstvo, ovčarstvo i kozarstvo…)</w:t>
            </w:r>
          </w:p>
        </w:tc>
      </w:tr>
      <w:tr w:rsidR="00137842" w:rsidRPr="00137842" w:rsidTr="00137842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proofErr w:type="spellStart"/>
            <w:r w:rsidRPr="00137842">
              <w:t>Podmjera</w:t>
            </w:r>
            <w:proofErr w:type="spellEnd"/>
            <w:r w:rsidRPr="00137842">
              <w:t xml:space="preserve"> 2.2.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Potpora za nabavu životinja za uzgoj</w:t>
            </w:r>
          </w:p>
        </w:tc>
      </w:tr>
      <w:tr w:rsidR="00137842" w:rsidRPr="00137842" w:rsidTr="005D61BC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Mjera 3.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Ulaganja u sektor ratarstva</w:t>
            </w:r>
          </w:p>
        </w:tc>
      </w:tr>
      <w:tr w:rsidR="00137842" w:rsidRPr="00137842" w:rsidTr="00137842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proofErr w:type="spellStart"/>
            <w:r w:rsidRPr="00137842">
              <w:t>Podmjera</w:t>
            </w:r>
            <w:proofErr w:type="spellEnd"/>
            <w:r w:rsidRPr="00137842">
              <w:t xml:space="preserve"> 3.1.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Kontrola plodnosti tla na poljoprivrednim gospodarstvima</w:t>
            </w:r>
          </w:p>
        </w:tc>
      </w:tr>
      <w:tr w:rsidR="00137842" w:rsidRPr="00137842" w:rsidTr="005D61BC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Mjera 4.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Potpore u sektoru voćarstva i vinogradarstva</w:t>
            </w:r>
          </w:p>
        </w:tc>
      </w:tr>
      <w:tr w:rsidR="00137842" w:rsidRPr="00137842" w:rsidTr="005D61BC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Mjera 5.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Potpore u sektoru povrtlarstva i cvjećarstva</w:t>
            </w:r>
          </w:p>
        </w:tc>
      </w:tr>
      <w:tr w:rsidR="00137842" w:rsidRPr="00137842" w:rsidTr="005D61BC">
        <w:tc>
          <w:tcPr>
            <w:tcW w:w="1838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Mjera 6.</w:t>
            </w:r>
          </w:p>
        </w:tc>
        <w:tc>
          <w:tcPr>
            <w:tcW w:w="7224" w:type="dxa"/>
            <w:shd w:val="clear" w:color="auto" w:fill="auto"/>
          </w:tcPr>
          <w:p w:rsidR="00137842" w:rsidRPr="00137842" w:rsidRDefault="00137842" w:rsidP="00137842">
            <w:pPr>
              <w:spacing w:after="0"/>
              <w:jc w:val="both"/>
            </w:pPr>
            <w:r w:rsidRPr="00137842">
              <w:t>Potpora očuvanju i proširenju pčelinjeg fonda</w:t>
            </w:r>
          </w:p>
        </w:tc>
      </w:tr>
      <w:tr w:rsidR="00137842" w:rsidRPr="001320FD" w:rsidTr="001378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842" w:rsidRPr="001320FD" w:rsidRDefault="00137842" w:rsidP="00137842">
            <w:pPr>
              <w:spacing w:after="0"/>
              <w:jc w:val="both"/>
            </w:pPr>
            <w:r w:rsidRPr="001320FD">
              <w:t xml:space="preserve">Mjera 7.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842" w:rsidRPr="001320FD" w:rsidRDefault="00137842" w:rsidP="00137842">
            <w:pPr>
              <w:spacing w:after="0"/>
              <w:jc w:val="both"/>
            </w:pPr>
            <w:r w:rsidRPr="001320FD">
              <w:t>Potpora ulaganju u preradu vlastitih poljoprivrednih proizvoda na poljoprivrednom gospodarstvu</w:t>
            </w:r>
          </w:p>
        </w:tc>
      </w:tr>
    </w:tbl>
    <w:p w:rsidR="00137842" w:rsidRDefault="00137842" w:rsidP="00C17B06">
      <w:pPr>
        <w:spacing w:after="0"/>
        <w:jc w:val="both"/>
      </w:pPr>
    </w:p>
    <w:p w:rsidR="00137842" w:rsidRDefault="00137842" w:rsidP="00C17B06">
      <w:pPr>
        <w:spacing w:after="0"/>
        <w:jc w:val="both"/>
      </w:pPr>
      <w:r>
        <w:t>Člancima od 6-9. propisuju se uvjeti prihvatljivosti</w:t>
      </w:r>
    </w:p>
    <w:p w:rsidR="00055931" w:rsidRDefault="00DE031A" w:rsidP="00DE031A">
      <w:pPr>
        <w:spacing w:after="0"/>
        <w:jc w:val="both"/>
        <w:rPr>
          <w:rFonts w:cs="Times New Roman"/>
        </w:rPr>
      </w:pPr>
      <w:r>
        <w:t xml:space="preserve">Člancima od 10-16 </w:t>
      </w:r>
      <w:r>
        <w:rPr>
          <w:rFonts w:cs="Times New Roman"/>
        </w:rPr>
        <w:t xml:space="preserve"> </w:t>
      </w:r>
      <w:r w:rsidR="00055931">
        <w:rPr>
          <w:rFonts w:cs="Times New Roman"/>
        </w:rPr>
        <w:t xml:space="preserve">utvrđuje </w:t>
      </w:r>
      <w:r w:rsidR="00055931" w:rsidRPr="00055931">
        <w:rPr>
          <w:rFonts w:cs="Times New Roman"/>
        </w:rPr>
        <w:t>potrebna dokumentacija i postupak dodjele potpore</w:t>
      </w:r>
      <w:r w:rsidR="00055931">
        <w:rPr>
          <w:rFonts w:cs="Times New Roman"/>
        </w:rPr>
        <w:t>.</w:t>
      </w:r>
    </w:p>
    <w:p w:rsidR="00DE031A" w:rsidRDefault="00DE031A" w:rsidP="00DE031A">
      <w:pPr>
        <w:spacing w:after="0"/>
        <w:jc w:val="both"/>
        <w:rPr>
          <w:rFonts w:cs="Times New Roman"/>
        </w:rPr>
      </w:pPr>
      <w:r>
        <w:rPr>
          <w:rFonts w:cs="Times New Roman"/>
        </w:rPr>
        <w:t>Člancima od 17.-19. propisana je kontrola i povrat sredstava</w:t>
      </w:r>
    </w:p>
    <w:p w:rsidR="00DE031A" w:rsidRDefault="00DE031A" w:rsidP="00DE031A">
      <w:pPr>
        <w:spacing w:after="0"/>
        <w:jc w:val="both"/>
        <w:rPr>
          <w:rFonts w:cs="Times New Roman"/>
        </w:rPr>
      </w:pPr>
      <w:r>
        <w:rPr>
          <w:rFonts w:cs="Times New Roman"/>
        </w:rPr>
        <w:t>Člankom 20. utvrđene su završne odredbe, stupanje na snagu i uvjet dobivanja suglasnosti Ministarstva poljoprivrede.</w:t>
      </w:r>
      <w:bookmarkStart w:id="0" w:name="_GoBack"/>
      <w:bookmarkEnd w:id="0"/>
    </w:p>
    <w:p w:rsidR="00DB79D4" w:rsidRDefault="00DB79D4" w:rsidP="00C17B06">
      <w:pPr>
        <w:spacing w:line="240" w:lineRule="auto"/>
        <w:jc w:val="both"/>
        <w:rPr>
          <w:rFonts w:cs="Times New Roman"/>
        </w:rPr>
      </w:pPr>
    </w:p>
    <w:p w:rsidR="003328D5" w:rsidRPr="00E2799C" w:rsidRDefault="003328D5" w:rsidP="00C17B06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Sukladno navedenom planira se donošenje ovog Programa.</w:t>
      </w:r>
    </w:p>
    <w:sectPr w:rsidR="003328D5" w:rsidRPr="00E2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42571"/>
    <w:multiLevelType w:val="hybridMultilevel"/>
    <w:tmpl w:val="B74C62D0"/>
    <w:lvl w:ilvl="0" w:tplc="0DF6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67E"/>
    <w:multiLevelType w:val="hybridMultilevel"/>
    <w:tmpl w:val="1CFC6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719"/>
    <w:multiLevelType w:val="multilevel"/>
    <w:tmpl w:val="5D9EF64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6C08"/>
    <w:multiLevelType w:val="hybridMultilevel"/>
    <w:tmpl w:val="769A77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0192"/>
    <w:multiLevelType w:val="multilevel"/>
    <w:tmpl w:val="EE9EE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E7A92"/>
    <w:multiLevelType w:val="multilevel"/>
    <w:tmpl w:val="09A2DA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A58E8"/>
    <w:multiLevelType w:val="multilevel"/>
    <w:tmpl w:val="FB5EE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49"/>
    <w:rsid w:val="00037D02"/>
    <w:rsid w:val="000478DF"/>
    <w:rsid w:val="00055931"/>
    <w:rsid w:val="000D2C13"/>
    <w:rsid w:val="00137842"/>
    <w:rsid w:val="001A2949"/>
    <w:rsid w:val="002B6C0D"/>
    <w:rsid w:val="003328D5"/>
    <w:rsid w:val="0040485E"/>
    <w:rsid w:val="00553DA4"/>
    <w:rsid w:val="007B3284"/>
    <w:rsid w:val="008E1EEB"/>
    <w:rsid w:val="00992CEE"/>
    <w:rsid w:val="009E7366"/>
    <w:rsid w:val="00A43815"/>
    <w:rsid w:val="00A84A06"/>
    <w:rsid w:val="00C17B06"/>
    <w:rsid w:val="00C40E38"/>
    <w:rsid w:val="00C80735"/>
    <w:rsid w:val="00CE6786"/>
    <w:rsid w:val="00DB79D4"/>
    <w:rsid w:val="00DE031A"/>
    <w:rsid w:val="00E15D03"/>
    <w:rsid w:val="00E2799C"/>
    <w:rsid w:val="00E35CB3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29746-5045-4D96-9943-C694A7A5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E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styleId="Hiperveza">
    <w:name w:val="Hyperlink"/>
    <w:uiPriority w:val="99"/>
    <w:unhideWhenUsed/>
    <w:rsid w:val="009E736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99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3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F7224-13F3-4A5D-951C-C1FBD290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2016-09-15T07:14:00Z</cp:lastPrinted>
  <dcterms:created xsi:type="dcterms:W3CDTF">2021-02-09T12:16:00Z</dcterms:created>
  <dcterms:modified xsi:type="dcterms:W3CDTF">2021-02-09T12:16:00Z</dcterms:modified>
</cp:coreProperties>
</file>