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bookmarkStart w:id="1" w:name="_GoBack"/>
            <w:bookmarkEnd w:id="1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+*yqw*usc*jli*rfy*ugc*dzi*lro*rdz*weC*xCc*zew*-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+*eDs*ors*lyd*lyd*lyd*ytx*nxq*Bus*Ayd*rms*zfE*-</w:t>
            </w:r>
            <w:r>
              <w:rPr>
                <w:rFonts w:ascii="PDF417x" w:hAnsi="PDF417x"/>
                <w:sz w:val="24"/>
                <w:szCs w:val="24"/>
              </w:rPr>
              <w:br/>
              <w:t>+*ftw*swd*ntu*loC*xwm*ocs*nCC*Cbi*FBA*EDg*onA*-</w:t>
            </w:r>
            <w:r>
              <w:rPr>
                <w:rFonts w:ascii="PDF417x" w:hAnsi="PDF417x"/>
                <w:sz w:val="24"/>
                <w:szCs w:val="24"/>
              </w:rPr>
              <w:br/>
              <w:t>+*ftA*vnt*shu*yFD*xAm*zgn*yEn*xAd*bCz*pxk*uws*-</w:t>
            </w:r>
            <w:r>
              <w:rPr>
                <w:rFonts w:ascii="PDF417x" w:hAnsi="PDF417x"/>
                <w:sz w:val="24"/>
                <w:szCs w:val="24"/>
              </w:rPr>
              <w:br/>
              <w:t>+*xjq*nyh*afk*BBj*jDg*igw*bCD*ylt*uzc*ECj*uzq*-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400-02/24-01/01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4BE72A20" w:rsidR="00B92D0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2158-23-03/04-24-1</w:t>
      </w:r>
    </w:p>
    <w:p w14:paraId="7E47F818" w14:textId="77777777" w:rsidR="00EB5AC7" w:rsidRPr="00F827A4" w:rsidRDefault="00EB5AC7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05.04.2024.</w:t>
      </w:r>
    </w:p>
    <w:p w14:paraId="29B2EC7F" w14:textId="3804F809" w:rsidR="008C5FE5" w:rsidRPr="00EB5AC7" w:rsidRDefault="008C5FE5" w:rsidP="00EB5AC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EDCCDC9" w14:textId="2F56EE5C" w:rsidR="00D707B3" w:rsidRDefault="00D707B3" w:rsidP="00D707B3">
      <w:pPr>
        <w:jc w:val="right"/>
        <w:rPr>
          <w:rFonts w:ascii="Times New Roman" w:hAnsi="Times New Roman" w:cs="Times New Roman"/>
        </w:rPr>
      </w:pPr>
    </w:p>
    <w:p w14:paraId="35030867" w14:textId="77777777" w:rsidR="00EB5AC7" w:rsidRDefault="00EB5AC7" w:rsidP="00D707B3">
      <w:pPr>
        <w:jc w:val="right"/>
        <w:rPr>
          <w:rFonts w:ascii="Times New Roman" w:hAnsi="Times New Roman" w:cs="Times New Roman"/>
        </w:rPr>
      </w:pPr>
    </w:p>
    <w:p w14:paraId="3DBAF528" w14:textId="77777777" w:rsidR="00EB5AC7" w:rsidRPr="00F827A4" w:rsidRDefault="00EB5AC7" w:rsidP="00D707B3">
      <w:pPr>
        <w:jc w:val="right"/>
        <w:rPr>
          <w:rFonts w:ascii="Times New Roman" w:hAnsi="Times New Roman" w:cs="Times New Roman"/>
        </w:rPr>
      </w:pPr>
    </w:p>
    <w:p w14:paraId="0B0605DE" w14:textId="77777777" w:rsidR="00EB5AC7" w:rsidRPr="00EB5AC7" w:rsidRDefault="00EB5AC7" w:rsidP="00EB5AC7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>BILJEŠKE UZ FINANCIJSKE OBRASCE SA 31.3.2024. GODINE</w:t>
      </w:r>
    </w:p>
    <w:p w14:paraId="7B03C814" w14:textId="77777777" w:rsidR="00EB5AC7" w:rsidRDefault="00EB5AC7" w:rsidP="00EB5AC7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</w:p>
    <w:p w14:paraId="011BBAAB" w14:textId="50662E1C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</w:p>
    <w:p w14:paraId="1FD4DB42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3EC421A" w14:textId="77777777" w:rsidR="00EB5AC7" w:rsidRPr="00EB5AC7" w:rsidRDefault="00EB5AC7" w:rsidP="00EB5AC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>PR-RAS</w:t>
      </w:r>
    </w:p>
    <w:p w14:paraId="59B0BD97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C663FCA" w14:textId="77777777" w:rsidR="00EB5AC7" w:rsidRPr="00EB5AC7" w:rsidRDefault="00EB5AC7" w:rsidP="00EB5AC7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Prihodi poslovanja ostvareni su u iznosu od 600.048,60 eura, a sastoje se od:</w:t>
      </w:r>
    </w:p>
    <w:p w14:paraId="29AA24D7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prihoda od poreza u iznosu od 257.978,79 eura</w:t>
      </w:r>
    </w:p>
    <w:p w14:paraId="7F541AB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pomoći iz proračuna (tekuće i kapitalne), te pomoći od ostalih subjekata unutar opće države u iznosu od 229.368,48 eura</w:t>
      </w:r>
    </w:p>
    <w:p w14:paraId="589159FC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prihoda od imovine u iznosu od 4.727,71 eura</w:t>
      </w:r>
    </w:p>
    <w:p w14:paraId="5B35F648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prihoda od administrativnih pristojbi i po posebnim propisima (komunalna naknada, komunalni doprinos, šumski doprinos…) u iznosu od 80.276,86 eura</w:t>
      </w:r>
    </w:p>
    <w:p w14:paraId="40360AE9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prihodi od prodaje proizvoda i robe te pruženih usluga, prihodi od donacija te povrati po protestiranim jamstvima u iznosu od 23.465,17 eura</w:t>
      </w:r>
    </w:p>
    <w:p w14:paraId="744D75EA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kazne, upravne mjere i ostali prihodi u iznosu od 4.231,59 eura.</w:t>
      </w:r>
    </w:p>
    <w:p w14:paraId="5AB19A1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A70C5B5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ab/>
        <w:t>Prihodi od prodaje nefinancijske imovine ostvareni su u iznosu od 14.503,49 eura, a sastoje se od:</w:t>
      </w:r>
    </w:p>
    <w:p w14:paraId="035DA5CC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prodaje poljoprivrednog i građevinskog zemljišta u iznosu od  14.074,41 eura</w:t>
      </w:r>
    </w:p>
    <w:p w14:paraId="3AAE2BF2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prodaje stambenih objekata u iznosu od 429,08 eura.</w:t>
      </w:r>
    </w:p>
    <w:p w14:paraId="46D8BC87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3C56A2D" w14:textId="77777777" w:rsidR="00EB5AC7" w:rsidRPr="00EB5AC7" w:rsidRDefault="00EB5AC7" w:rsidP="00EB5AC7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Primici od financijske imovine i zaduživanja ostvareni su u iznosu od 158.024,58 eura, a sastoje se od:</w:t>
      </w:r>
    </w:p>
    <w:p w14:paraId="4786FFBD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primljenih kredita od tuzemnih kreditnih institucija izvan javnog sektora u iznosu od 158.024,58 eura.</w:t>
      </w:r>
    </w:p>
    <w:p w14:paraId="74483177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09EA06A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07CB17D" w14:textId="77777777" w:rsidR="00EB5AC7" w:rsidRPr="00EB5AC7" w:rsidRDefault="00EB5AC7" w:rsidP="00EB5AC7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Rashodi poslovanja iznose 466.252,38 eura, a sastoje se od: </w:t>
      </w:r>
    </w:p>
    <w:p w14:paraId="3AB1DDFB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rashoda za zaposlene u iznosu od 69.231,95 eura</w:t>
      </w:r>
    </w:p>
    <w:p w14:paraId="549DAA4B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materijalnih rashoda u iznosu od 103.851,06 eura</w:t>
      </w:r>
    </w:p>
    <w:p w14:paraId="3F9ADD5B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- financijskih rashoda u iznosu od 9.262,34 eura </w:t>
      </w:r>
    </w:p>
    <w:p w14:paraId="332ACB4B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subvencije u iznosu od 3.181,50 eura</w:t>
      </w:r>
    </w:p>
    <w:p w14:paraId="0BC5D0EB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pomoći koje su dane unutar općeg proračuna u iznosu od 74.005,17 eura</w:t>
      </w:r>
    </w:p>
    <w:p w14:paraId="3EEC8497" w14:textId="77777777" w:rsidR="00EB5AC7" w:rsidRPr="00EB5AC7" w:rsidRDefault="00EB5AC7" w:rsidP="00EB5AC7">
      <w:pPr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naknada građanima i kućanstvima po programima u iznosu od 90.179,73 eura</w:t>
      </w:r>
    </w:p>
    <w:p w14:paraId="12A757B2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ostalih rashoda u iznosu od 116.540,63 eura.</w:t>
      </w:r>
    </w:p>
    <w:p w14:paraId="38DBFC0A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A60E432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ab/>
        <w:t>Rashodi za nabavu nefinancijske imovine iznose 281.145,43 eura, a sastoje od:</w:t>
      </w:r>
    </w:p>
    <w:p w14:paraId="221F46D4" w14:textId="5B1F9449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građevinskih objekata u iznosu od 281.145,43 eura.</w:t>
      </w:r>
    </w:p>
    <w:p w14:paraId="65889972" w14:textId="44739DF4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27F76EE" w14:textId="0F024169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4940E6B" w14:textId="1EF9FE55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79EC616" w14:textId="21223793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8BAC65D" w14:textId="7058ADF5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516777C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4ED05BD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401EB8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ab/>
        <w:t>Izdaci za financijsku imovinu i otplatu zajmova iznose 44.761,19 eura.</w:t>
      </w:r>
    </w:p>
    <w:p w14:paraId="48B50836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408D09D" w14:textId="1FDDB548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ab/>
        <w:t>Ukupni prihodi i primici</w:t>
      </w:r>
      <w:r w:rsidRPr="00EB5AC7">
        <w:rPr>
          <w:rFonts w:ascii="Times New Roman" w:eastAsia="Times New Roman" w:hAnsi="Times New Roman" w:cs="Times New Roman"/>
          <w:noProof w:val="0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</w:t>
      </w: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772.576,67 </w:t>
      </w:r>
    </w:p>
    <w:p w14:paraId="4137FE70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         Ukupni rashodi i izdaci                                         792.159,00</w:t>
      </w:r>
    </w:p>
    <w:p w14:paraId="1C28DBA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u w:val="single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         </w:t>
      </w:r>
      <w:r w:rsidRPr="00EB5AC7">
        <w:rPr>
          <w:rFonts w:ascii="Times New Roman" w:eastAsia="Times New Roman" w:hAnsi="Times New Roman" w:cs="Times New Roman"/>
          <w:noProof w:val="0"/>
          <w:u w:val="single"/>
          <w:lang w:eastAsia="hr-HR"/>
        </w:rPr>
        <w:t>Preneseni višak poslovanja                                   562.381,68</w:t>
      </w:r>
    </w:p>
    <w:p w14:paraId="667EEAF5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         </w:t>
      </w: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t>Ukupni višak                                                       542.799,35</w:t>
      </w:r>
    </w:p>
    <w:p w14:paraId="2E08A4AD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CA25B5D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B97C273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80B6A1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Značajna odstupanja u odnosu na prethodnu godinu:</w:t>
      </w:r>
    </w:p>
    <w:p w14:paraId="58F152DD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      </w:t>
      </w:r>
    </w:p>
    <w:p w14:paraId="3D04BAB5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- 6331 Tekuće pomoći proračuna iz drugih proračuna i izvanproračunskim korisnicima – do povećanja u odnosu na prošlu godinu je došlo zbog doznačenih sredstava za fiskalnu održivost dječjeg vrtića</w:t>
      </w:r>
    </w:p>
    <w:p w14:paraId="797B8419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- 6332 Kapitalne pomoći proračunu iz drugih proračuna i izvanproračunskim korisnicima – do povećanja u odnosu na prošlu godinu je došlo zbog doznačenih sredstava Osječko-baranjske  županije za zamjenu rasvjete na nogometnom igralištu u Kn. Vinogradima (UG 76/24)</w:t>
      </w:r>
    </w:p>
    <w:p w14:paraId="1287A4D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- 6422 Prihodi od zakupa i iznajmljivanja imovine – do smanjenja u odnosu na prošlu godinu je došlo zbog neredovitijeg plaćanja obveza</w:t>
      </w:r>
    </w:p>
    <w:p w14:paraId="78CB024C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2" w:name="_Hlk108346308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- 6531 Komunalni doprinos – u 2023. godini izdano je rješenje obvezniku za građenje građevine ugostiteljsko-turističke namjene koje je plaćeno u cijelosti (jednokratno)</w:t>
      </w:r>
    </w:p>
    <w:bookmarkEnd w:id="2"/>
    <w:p w14:paraId="1F242109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- 6532 Komunalne naknade – do povećanja u odnosu na prošlu godinu je došlo jer su pojedini obveznici za poslovni prostor platili komunalnu naknadu i za IV. kvartal 2023. godine i za I. kvartal 2024. godine</w:t>
      </w:r>
    </w:p>
    <w:p w14:paraId="473C0E3A" w14:textId="17804800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- 6631 Tekuće donacije – do povećanja u odnosu na prošlu godinu je došlo jer su u 2024. godini doznačene donacije Vijeću srpske nacionalne manjine od strane Srpskog narodnog vijeća i Zajedničkog vijeća općina</w:t>
      </w:r>
    </w:p>
    <w:p w14:paraId="65FA9D29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3" w:name="_Hlk108348020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- 3237 Intelektualne i osobne usluge – u 2023. godini izrađena je projektno-tehnička dokumentacija za izgradnju tenis centra i Kneževog parka</w:t>
      </w:r>
    </w:p>
    <w:bookmarkEnd w:id="3"/>
    <w:p w14:paraId="5A6C22C8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- 3423 Kamate za primljene kredite i zajmove  od kreditnih i ostalih financijskih institucija izvan javnog sektora – u 2023. godini banka  je ranije naplatila kamatu po kreditu br. 5010778446 (PBZ)</w:t>
      </w:r>
    </w:p>
    <w:p w14:paraId="017F3A49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4" w:name="_Hlk108349162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- 3512 Subvencije trgovačkim društvima u javnom sektoru – u 2024. godini je zaprimljen račun za sufinanciranje izrade projektne dokumentacije javne odvodnje Općine (Kamenac, Kotlina, Suza, </w:t>
      </w:r>
      <w:proofErr w:type="spellStart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Zmajevac</w:t>
      </w:r>
      <w:proofErr w:type="spellEnd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), UG 6/2024</w:t>
      </w:r>
    </w:p>
    <w:p w14:paraId="08EBBE0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- 3523 Subvencije poljoprivrednicima i obrtnicima – u 2023. godini su ranije sklopljeni i isplaćeni ugovori o dodjeli potpora </w:t>
      </w:r>
    </w:p>
    <w:p w14:paraId="56E55B79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5" w:name="_Hlk108349484"/>
      <w:bookmarkEnd w:id="4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- 3631 Tekuće pomoći unutar općeg proračuna – u 2024. godini I. kvartal tekuće potpore OŠ Kneževi Vinogradi je isplaćen ranije</w:t>
      </w:r>
    </w:p>
    <w:p w14:paraId="37F302E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6" w:name="_Hlk108350087"/>
      <w:bookmarkEnd w:id="5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- 3821 Kapitalne donacije neprofitnim organizacijama – u 2023. godini isplaćena je kapitalna pomoć Pravoslavnoj crkvenoj općini Kn. Vinogradi u svrhu izrade idejnog rješenja za izgradnju Srpskog centra kulture u KNV po ugovoru br. 23/2023</w:t>
      </w:r>
    </w:p>
    <w:p w14:paraId="00C2C36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7" w:name="_Hlk108350473"/>
      <w:bookmarkEnd w:id="6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- 7111 Zemljište – do smanjenja u odnosu na prošlu godinu je došlo zbog neredovitijeg plaćanja obveza </w:t>
      </w:r>
    </w:p>
    <w:p w14:paraId="4ACE8FA5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- 7211 Stambeni objekti – do smanjenja u odnosu na prošlu godinu je došlo jer je jedan stan otplaćen u cijelosti s 31.12.2023. godine</w:t>
      </w:r>
    </w:p>
    <w:p w14:paraId="71698F3F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- 4212 Poslovni objekti – </w:t>
      </w:r>
      <w:bookmarkStart w:id="8" w:name="_Hlk108350617"/>
      <w:bookmarkEnd w:id="7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do povećanja u odnosu na prošlu godinu je došlo zbog  izgradnje zgrade javne namjene - upravne zgrade Općine i izgradnje Interpretacijskog etno-centar </w:t>
      </w:r>
      <w:proofErr w:type="spellStart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Karanac</w:t>
      </w:r>
      <w:proofErr w:type="spellEnd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</w:p>
    <w:p w14:paraId="79A9552D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- 4213 Ceste, željeznice i ostali prometni objekti – do povećanja u odnosu na prošlu godinu je došlo zbog </w:t>
      </w:r>
      <w:bookmarkStart w:id="9" w:name="_Hlk108350649"/>
      <w:bookmarkEnd w:id="8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sanacije klizišta u Katoličkom </w:t>
      </w:r>
      <w:proofErr w:type="spellStart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surduku</w:t>
      </w:r>
      <w:proofErr w:type="spellEnd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u </w:t>
      </w:r>
      <w:proofErr w:type="spellStart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Zmajevcu</w:t>
      </w:r>
      <w:proofErr w:type="spellEnd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</w:p>
    <w:p w14:paraId="703591C3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10" w:name="_Hlk108350825"/>
      <w:bookmarkEnd w:id="9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- 8443 Primljeni krediti od tuzemnih kreditnih institucija izvan javnog sektora – </w:t>
      </w:r>
    </w:p>
    <w:p w14:paraId="5225CDC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do povećanja u odnosu na prošlu godinu je došlo zbog  priznavanja primitaka po dugoročnom kreditu od OTP-a d.d. za izgradnju zgrade javne namjene - upravne zgrade Općine</w:t>
      </w:r>
    </w:p>
    <w:p w14:paraId="0F53AFA6" w14:textId="691CD7AB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- 5443 Otplata glavnice primljenih kredita od tuzemnih kreditnih institucija izvan javnog sektora – do povećanja u odnosu na prošlu godinu je došlo zbog početka otplate glavnice po dugoročnom kreditu od PBZ-a d.d. za radove na rekonstrukciji ceste u ulici Hrvatske Republike i izgradnji ceste u ulici Antuna </w:t>
      </w:r>
      <w:proofErr w:type="spellStart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Plaveca</w:t>
      </w:r>
      <w:proofErr w:type="spellEnd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 xml:space="preserve"> u Kn. Vinogradima, te za rekonstrukciju ulice Nikole Tesle u </w:t>
      </w:r>
      <w:proofErr w:type="spellStart"/>
      <w:r w:rsidRPr="00EB5AC7">
        <w:rPr>
          <w:rFonts w:ascii="Times New Roman" w:eastAsia="Times New Roman" w:hAnsi="Times New Roman" w:cs="Times New Roman"/>
          <w:noProof w:val="0"/>
          <w:lang w:eastAsia="hr-HR"/>
        </w:rPr>
        <w:t>Karancu</w:t>
      </w:r>
      <w:proofErr w:type="spellEnd"/>
      <w:r>
        <w:rPr>
          <w:rFonts w:ascii="Times New Roman" w:eastAsia="Times New Roman" w:hAnsi="Times New Roman" w:cs="Times New Roman"/>
          <w:noProof w:val="0"/>
          <w:lang w:eastAsia="hr-HR"/>
        </w:rPr>
        <w:t>.</w:t>
      </w:r>
    </w:p>
    <w:bookmarkEnd w:id="10"/>
    <w:p w14:paraId="188625CF" w14:textId="19F27DAE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</w:p>
    <w:p w14:paraId="06CC4771" w14:textId="65DD7B9C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</w:p>
    <w:p w14:paraId="7CDC0D66" w14:textId="20FAFA51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</w:p>
    <w:p w14:paraId="5761BD6E" w14:textId="5BAD1427" w:rsid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</w:p>
    <w:p w14:paraId="19EB0B4A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</w:p>
    <w:p w14:paraId="01F23CD6" w14:textId="77777777" w:rsidR="00EB5AC7" w:rsidRPr="00EB5AC7" w:rsidRDefault="00EB5AC7" w:rsidP="00EB5AC7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514A227" w14:textId="77777777" w:rsidR="00EB5AC7" w:rsidRPr="00EB5AC7" w:rsidRDefault="00EB5AC7" w:rsidP="00EB5AC7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b/>
          <w:noProof w:val="0"/>
          <w:lang w:eastAsia="hr-HR"/>
        </w:rPr>
        <w:lastRenderedPageBreak/>
        <w:t xml:space="preserve">OBVEZE </w:t>
      </w:r>
    </w:p>
    <w:p w14:paraId="439D85CA" w14:textId="77777777" w:rsidR="00EB5AC7" w:rsidRPr="00EB5AC7" w:rsidRDefault="00EB5AC7" w:rsidP="00EB5AC7">
      <w:pPr>
        <w:ind w:left="1428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D227C24" w14:textId="77777777" w:rsidR="00EB5AC7" w:rsidRPr="00EB5AC7" w:rsidRDefault="00EB5AC7" w:rsidP="00EB5AC7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EB5AC7">
        <w:rPr>
          <w:rFonts w:ascii="Times New Roman" w:eastAsia="Times New Roman" w:hAnsi="Times New Roman" w:cs="Times New Roman"/>
          <w:noProof w:val="0"/>
          <w:lang w:eastAsia="hr-HR"/>
        </w:rPr>
        <w:t>Stanje obveza sa 01.1.2024. godine iznosilo je 2.228.817,39 eura, a na kraju izvještajnog razdoblja sa 31.3.2024. godine one iznose 2.312.344,84 eura. Od toga je dospjelo 28.882,09 eura, a nedospjelo 2.283.462,75 eura.</w:t>
      </w: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P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5D8B9E09" w14:textId="77777777" w:rsidR="00B92D0F" w:rsidRPr="00B92D0F" w:rsidRDefault="00B92D0F" w:rsidP="00EB5AC7">
      <w:pPr>
        <w:spacing w:after="160" w:line="259" w:lineRule="auto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4A9B"/>
    <w:multiLevelType w:val="hybridMultilevel"/>
    <w:tmpl w:val="E42044DC"/>
    <w:lvl w:ilvl="0" w:tplc="A7342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693AB1"/>
    <w:rsid w:val="008A562A"/>
    <w:rsid w:val="008C5FE5"/>
    <w:rsid w:val="009B7A12"/>
    <w:rsid w:val="00A67269"/>
    <w:rsid w:val="00A836D0"/>
    <w:rsid w:val="00AC35DA"/>
    <w:rsid w:val="00B92D0F"/>
    <w:rsid w:val="00C9578C"/>
    <w:rsid w:val="00D707B3"/>
    <w:rsid w:val="00E55405"/>
    <w:rsid w:val="00EB5AC7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6FCA29-6AC7-4F96-9152-B7F261DC9BA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Tamara Bošnjaković</cp:lastModifiedBy>
  <cp:revision>2</cp:revision>
  <cp:lastPrinted>2014-11-26T14:09:00Z</cp:lastPrinted>
  <dcterms:created xsi:type="dcterms:W3CDTF">2024-04-05T15:29:00Z</dcterms:created>
  <dcterms:modified xsi:type="dcterms:W3CDTF">2024-04-05T15:29:00Z</dcterms:modified>
</cp:coreProperties>
</file>