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821E" w14:textId="77777777" w:rsidR="003D5CD7" w:rsidRDefault="003D5CD7" w:rsidP="003D5CD7">
      <w:pPr>
        <w:jc w:val="both"/>
      </w:pPr>
      <w:bookmarkStart w:id="0" w:name="_Hlk166692978"/>
      <w:r w:rsidRPr="00B92D0F">
        <w:rPr>
          <w:noProof/>
        </w:rPr>
        <w:drawing>
          <wp:anchor distT="0" distB="0" distL="114300" distR="114300" simplePos="0" relativeHeight="251661312" behindDoc="0" locked="0" layoutInCell="1" allowOverlap="1" wp14:anchorId="3C293514" wp14:editId="13E6238C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2013004937" name="Slika 2013004937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E4CCA" w14:textId="77777777" w:rsidR="00ED5A64" w:rsidRPr="00ED5A64" w:rsidRDefault="00ED5A64" w:rsidP="00ED5A64">
      <w:pPr>
        <w:jc w:val="both"/>
        <w:rPr>
          <w:color w:val="000000"/>
          <w:sz w:val="22"/>
          <w:szCs w:val="22"/>
          <w:u w:val="none"/>
        </w:rPr>
      </w:pPr>
      <w:r w:rsidRPr="00ED5A64">
        <w:rPr>
          <w:color w:val="000000"/>
          <w:sz w:val="22"/>
          <w:szCs w:val="22"/>
          <w:u w:val="none"/>
        </w:rPr>
        <w:t>REPUBLIKA HRVATSKA</w:t>
      </w:r>
    </w:p>
    <w:p w14:paraId="55648A84" w14:textId="77777777" w:rsidR="00ED5A64" w:rsidRPr="00ED5A64" w:rsidRDefault="00ED5A64" w:rsidP="00ED5A64">
      <w:pPr>
        <w:jc w:val="both"/>
        <w:rPr>
          <w:color w:val="000000"/>
          <w:sz w:val="22"/>
          <w:szCs w:val="22"/>
          <w:u w:val="none"/>
        </w:rPr>
      </w:pPr>
      <w:r w:rsidRPr="00ED5A64">
        <w:rPr>
          <w:color w:val="000000"/>
          <w:sz w:val="22"/>
          <w:szCs w:val="22"/>
          <w:u w:val="none"/>
        </w:rPr>
        <w:t>OSJEČKO-BARANJSKA ŽUPANIJA</w:t>
      </w:r>
    </w:p>
    <w:p w14:paraId="0D22DF72" w14:textId="77777777" w:rsidR="00ED5A64" w:rsidRPr="00ED5A64" w:rsidRDefault="00ED5A64" w:rsidP="00ED5A64">
      <w:pPr>
        <w:jc w:val="both"/>
        <w:rPr>
          <w:color w:val="000000"/>
          <w:sz w:val="22"/>
          <w:szCs w:val="22"/>
          <w:u w:val="none"/>
        </w:rPr>
      </w:pPr>
      <w:r w:rsidRPr="00ED5A64">
        <w:rPr>
          <w:color w:val="000000"/>
          <w:sz w:val="22"/>
          <w:szCs w:val="22"/>
          <w:u w:val="none"/>
        </w:rPr>
        <w:t>OPĆINA KNEŽEVI VINOGRADI</w:t>
      </w:r>
    </w:p>
    <w:p w14:paraId="0DE2C4B3" w14:textId="77777777" w:rsidR="00ED5A64" w:rsidRPr="00ED5A64" w:rsidRDefault="00ED5A64" w:rsidP="00ED5A64">
      <w:pPr>
        <w:jc w:val="both"/>
        <w:rPr>
          <w:sz w:val="22"/>
          <w:szCs w:val="22"/>
          <w:u w:val="none"/>
        </w:rPr>
      </w:pPr>
      <w:proofErr w:type="spellStart"/>
      <w:r w:rsidRPr="00ED5A64">
        <w:rPr>
          <w:color w:val="000000"/>
          <w:sz w:val="22"/>
          <w:szCs w:val="22"/>
          <w:u w:val="none"/>
        </w:rPr>
        <w:t>Općinsko</w:t>
      </w:r>
      <w:proofErr w:type="spellEnd"/>
      <w:r w:rsidRPr="00ED5A64">
        <w:rPr>
          <w:color w:val="000000"/>
          <w:sz w:val="22"/>
          <w:szCs w:val="22"/>
          <w:u w:val="none"/>
        </w:rPr>
        <w:t xml:space="preserve"> </w:t>
      </w:r>
      <w:proofErr w:type="spellStart"/>
      <w:r w:rsidRPr="00ED5A64">
        <w:rPr>
          <w:color w:val="000000"/>
          <w:sz w:val="22"/>
          <w:szCs w:val="22"/>
          <w:u w:val="none"/>
        </w:rPr>
        <w:t>vijeće</w:t>
      </w:r>
      <w:proofErr w:type="spellEnd"/>
      <w:r w:rsidRPr="00ED5A64">
        <w:rPr>
          <w:color w:val="000000"/>
          <w:sz w:val="22"/>
          <w:szCs w:val="22"/>
          <w:u w:val="none"/>
        </w:rPr>
        <w:tab/>
      </w:r>
      <w:r w:rsidRPr="00ED5A64">
        <w:rPr>
          <w:color w:val="000000"/>
          <w:sz w:val="22"/>
          <w:szCs w:val="22"/>
          <w:u w:val="none"/>
        </w:rPr>
        <w:tab/>
      </w:r>
      <w:r w:rsidRPr="00ED5A64">
        <w:rPr>
          <w:color w:val="000000"/>
          <w:sz w:val="22"/>
          <w:szCs w:val="22"/>
          <w:u w:val="none"/>
        </w:rPr>
        <w:tab/>
      </w:r>
    </w:p>
    <w:p w14:paraId="4FA0C7EA" w14:textId="77777777" w:rsidR="00ED5A64" w:rsidRPr="00ED5A64" w:rsidRDefault="00ED5A64" w:rsidP="00ED5A64">
      <w:pPr>
        <w:jc w:val="both"/>
        <w:rPr>
          <w:sz w:val="22"/>
          <w:szCs w:val="22"/>
          <w:u w:val="none"/>
        </w:rPr>
      </w:pPr>
    </w:p>
    <w:p w14:paraId="66224162" w14:textId="77777777" w:rsidR="00ED5A64" w:rsidRPr="00ED5A64" w:rsidRDefault="00ED5A64" w:rsidP="00ED5A64">
      <w:pPr>
        <w:rPr>
          <w:sz w:val="22"/>
          <w:szCs w:val="22"/>
          <w:u w:val="none"/>
        </w:rPr>
      </w:pPr>
      <w:r w:rsidRPr="00ED5A64">
        <w:rPr>
          <w:color w:val="000000"/>
          <w:sz w:val="22"/>
          <w:szCs w:val="22"/>
          <w:u w:val="none"/>
        </w:rPr>
        <w:t xml:space="preserve">KLASA:  402-02/26-01/06 </w:t>
      </w:r>
    </w:p>
    <w:p w14:paraId="4B334396" w14:textId="77777777" w:rsidR="00ED5A64" w:rsidRPr="00ED5A64" w:rsidRDefault="00ED5A64" w:rsidP="00ED5A64">
      <w:pPr>
        <w:rPr>
          <w:color w:val="000000"/>
          <w:sz w:val="22"/>
          <w:szCs w:val="22"/>
          <w:u w:val="none"/>
        </w:rPr>
      </w:pPr>
      <w:r w:rsidRPr="00ED5A64">
        <w:rPr>
          <w:color w:val="000000"/>
          <w:sz w:val="22"/>
          <w:szCs w:val="22"/>
          <w:u w:val="none"/>
        </w:rPr>
        <w:t>URBROJ: 2158-23-01/01-26-3</w:t>
      </w:r>
    </w:p>
    <w:p w14:paraId="08B4BC6B" w14:textId="77777777" w:rsidR="00ED5A64" w:rsidRPr="00ED5A64" w:rsidRDefault="00ED5A64" w:rsidP="00ED5A64">
      <w:pPr>
        <w:rPr>
          <w:color w:val="000000"/>
          <w:sz w:val="22"/>
          <w:szCs w:val="22"/>
          <w:u w:val="none"/>
        </w:rPr>
      </w:pPr>
      <w:proofErr w:type="spellStart"/>
      <w:proofErr w:type="gramStart"/>
      <w:r w:rsidRPr="00ED5A64">
        <w:rPr>
          <w:sz w:val="22"/>
          <w:szCs w:val="22"/>
          <w:u w:val="none"/>
        </w:rPr>
        <w:t>Kn.Vinogradi</w:t>
      </w:r>
      <w:proofErr w:type="spellEnd"/>
      <w:proofErr w:type="gramEnd"/>
      <w:r w:rsidRPr="00ED5A64">
        <w:rPr>
          <w:sz w:val="22"/>
          <w:szCs w:val="22"/>
          <w:u w:val="none"/>
        </w:rPr>
        <w:t xml:space="preserve">, </w:t>
      </w:r>
      <w:r w:rsidRPr="00ED5A64">
        <w:rPr>
          <w:color w:val="000000"/>
          <w:sz w:val="22"/>
          <w:szCs w:val="22"/>
          <w:u w:val="none"/>
        </w:rPr>
        <w:t>14.05.2026.</w:t>
      </w:r>
    </w:p>
    <w:p w14:paraId="18AD1011" w14:textId="77777777" w:rsidR="00ED5A64" w:rsidRPr="00ED5A64" w:rsidRDefault="00ED5A64" w:rsidP="00ED5A64">
      <w:pPr>
        <w:spacing w:after="160" w:line="259" w:lineRule="auto"/>
        <w:rPr>
          <w:sz w:val="22"/>
          <w:szCs w:val="22"/>
          <w:u w:val="none"/>
        </w:rPr>
      </w:pPr>
    </w:p>
    <w:p w14:paraId="424E22AF" w14:textId="77777777" w:rsidR="00ED5A64" w:rsidRPr="00ED5A64" w:rsidRDefault="00ED5A64" w:rsidP="00ED5A64">
      <w:pPr>
        <w:rPr>
          <w:sz w:val="22"/>
          <w:szCs w:val="22"/>
          <w:u w:val="none"/>
        </w:rPr>
      </w:pPr>
    </w:p>
    <w:p w14:paraId="4A956A7E" w14:textId="3ED834A5" w:rsidR="00ED5A64" w:rsidRPr="00ED5A64" w:rsidRDefault="00ED5A64" w:rsidP="00ED5A64">
      <w:pPr>
        <w:ind w:firstLine="720"/>
        <w:jc w:val="both"/>
        <w:rPr>
          <w:sz w:val="22"/>
          <w:szCs w:val="22"/>
          <w:u w:val="none"/>
        </w:rPr>
      </w:pPr>
      <w:r w:rsidRPr="00ED5A64">
        <w:rPr>
          <w:sz w:val="22"/>
          <w:szCs w:val="22"/>
          <w:u w:val="none"/>
        </w:rPr>
        <w:t xml:space="preserve">Temeljem </w:t>
      </w:r>
      <w:proofErr w:type="spellStart"/>
      <w:r w:rsidRPr="00ED5A64">
        <w:rPr>
          <w:sz w:val="22"/>
          <w:szCs w:val="22"/>
          <w:u w:val="none"/>
        </w:rPr>
        <w:t>Zakona</w:t>
      </w:r>
      <w:proofErr w:type="spellEnd"/>
      <w:r w:rsidRPr="00ED5A64">
        <w:rPr>
          <w:sz w:val="22"/>
          <w:szCs w:val="22"/>
          <w:u w:val="none"/>
        </w:rPr>
        <w:t xml:space="preserve"> o </w:t>
      </w:r>
      <w:proofErr w:type="spellStart"/>
      <w:r w:rsidRPr="00ED5A64">
        <w:rPr>
          <w:sz w:val="22"/>
          <w:szCs w:val="22"/>
          <w:u w:val="none"/>
        </w:rPr>
        <w:t>predškolskom</w:t>
      </w:r>
      <w:proofErr w:type="spellEnd"/>
      <w:r w:rsidRPr="00ED5A64">
        <w:rPr>
          <w:sz w:val="22"/>
          <w:szCs w:val="22"/>
          <w:u w:val="none"/>
        </w:rPr>
        <w:t xml:space="preserve"> </w:t>
      </w:r>
      <w:proofErr w:type="spellStart"/>
      <w:r w:rsidRPr="00ED5A64">
        <w:rPr>
          <w:sz w:val="22"/>
          <w:szCs w:val="22"/>
          <w:u w:val="none"/>
        </w:rPr>
        <w:t>odgoju</w:t>
      </w:r>
      <w:proofErr w:type="spellEnd"/>
      <w:r w:rsidRPr="00ED5A64">
        <w:rPr>
          <w:sz w:val="22"/>
          <w:szCs w:val="22"/>
          <w:u w:val="none"/>
        </w:rPr>
        <w:t xml:space="preserve"> i </w:t>
      </w:r>
      <w:proofErr w:type="spellStart"/>
      <w:r w:rsidRPr="00ED5A64">
        <w:rPr>
          <w:sz w:val="22"/>
          <w:szCs w:val="22"/>
          <w:u w:val="none"/>
        </w:rPr>
        <w:t>obrazovanju</w:t>
      </w:r>
      <w:proofErr w:type="spellEnd"/>
      <w:r w:rsidRPr="00ED5A64">
        <w:rPr>
          <w:sz w:val="22"/>
          <w:szCs w:val="22"/>
          <w:u w:val="none"/>
        </w:rPr>
        <w:t xml:space="preserve"> (</w:t>
      </w:r>
      <w:proofErr w:type="spellStart"/>
      <w:r w:rsidRPr="00ED5A64">
        <w:rPr>
          <w:sz w:val="22"/>
          <w:szCs w:val="22"/>
          <w:u w:val="none"/>
        </w:rPr>
        <w:t>Narodne</w:t>
      </w:r>
      <w:proofErr w:type="spellEnd"/>
      <w:r w:rsidRPr="00ED5A64">
        <w:rPr>
          <w:sz w:val="22"/>
          <w:szCs w:val="22"/>
          <w:u w:val="none"/>
        </w:rPr>
        <w:t xml:space="preserve"> novine 10/97, 107/07, 94/13, 98/19, 57/22, 101/23, 145/23, 145/24, 146/25, 22/</w:t>
      </w:r>
      <w:r w:rsidRPr="00ED5A64">
        <w:rPr>
          <w:sz w:val="22"/>
          <w:szCs w:val="22"/>
          <w:u w:val="none"/>
        </w:rPr>
        <w:t>26)</w:t>
      </w:r>
      <w:r w:rsidRPr="00ED5A64">
        <w:rPr>
          <w:sz w:val="22"/>
          <w:szCs w:val="22"/>
          <w:u w:val="none"/>
        </w:rPr>
        <w:t xml:space="preserve"> i </w:t>
      </w:r>
      <w:proofErr w:type="spellStart"/>
      <w:r w:rsidRPr="00ED5A64">
        <w:rPr>
          <w:sz w:val="22"/>
          <w:szCs w:val="22"/>
          <w:u w:val="none"/>
        </w:rPr>
        <w:t>članka</w:t>
      </w:r>
      <w:proofErr w:type="spellEnd"/>
      <w:r w:rsidRPr="00ED5A64">
        <w:rPr>
          <w:sz w:val="22"/>
          <w:szCs w:val="22"/>
          <w:u w:val="none"/>
        </w:rPr>
        <w:t xml:space="preserve"> .</w:t>
      </w:r>
      <w:r w:rsidRPr="00ED5A64">
        <w:rPr>
          <w:sz w:val="22"/>
          <w:szCs w:val="22"/>
          <w:u w:val="none"/>
        </w:rPr>
        <w:t xml:space="preserve">32. </w:t>
      </w:r>
      <w:proofErr w:type="spellStart"/>
      <w:r w:rsidRPr="00ED5A64">
        <w:rPr>
          <w:sz w:val="22"/>
          <w:szCs w:val="22"/>
          <w:u w:val="none"/>
        </w:rPr>
        <w:t>Statuta</w:t>
      </w:r>
      <w:proofErr w:type="spellEnd"/>
      <w:r w:rsidRPr="00ED5A64">
        <w:rPr>
          <w:sz w:val="22"/>
          <w:szCs w:val="22"/>
          <w:u w:val="none"/>
        </w:rPr>
        <w:t xml:space="preserve"> Općine Kneževi Vinogradi (</w:t>
      </w:r>
      <w:proofErr w:type="spellStart"/>
      <w:r w:rsidRPr="00ED5A64">
        <w:rPr>
          <w:sz w:val="22"/>
          <w:szCs w:val="22"/>
          <w:u w:val="none"/>
        </w:rPr>
        <w:t>Službeni</w:t>
      </w:r>
      <w:proofErr w:type="spellEnd"/>
      <w:r w:rsidRPr="00ED5A64">
        <w:rPr>
          <w:sz w:val="22"/>
          <w:szCs w:val="22"/>
          <w:u w:val="none"/>
        </w:rPr>
        <w:t xml:space="preserve"> </w:t>
      </w:r>
      <w:proofErr w:type="spellStart"/>
      <w:r w:rsidRPr="00ED5A64">
        <w:rPr>
          <w:sz w:val="22"/>
          <w:szCs w:val="22"/>
          <w:u w:val="none"/>
        </w:rPr>
        <w:t>glasnik</w:t>
      </w:r>
      <w:proofErr w:type="spellEnd"/>
      <w:r w:rsidRPr="00ED5A64">
        <w:rPr>
          <w:sz w:val="22"/>
          <w:szCs w:val="22"/>
          <w:u w:val="none"/>
        </w:rPr>
        <w:t xml:space="preserve"> 3/13, 3/18, 3/20, 1/21, 4/21, 22/23, 7/25,11/25) </w:t>
      </w:r>
      <w:proofErr w:type="spellStart"/>
      <w:r w:rsidRPr="00ED5A64">
        <w:rPr>
          <w:sz w:val="22"/>
          <w:szCs w:val="22"/>
          <w:u w:val="none"/>
        </w:rPr>
        <w:t>Općinsko</w:t>
      </w:r>
      <w:proofErr w:type="spellEnd"/>
      <w:r w:rsidRPr="00ED5A64">
        <w:rPr>
          <w:sz w:val="22"/>
          <w:szCs w:val="22"/>
          <w:u w:val="none"/>
        </w:rPr>
        <w:t xml:space="preserve"> </w:t>
      </w:r>
      <w:proofErr w:type="spellStart"/>
      <w:r w:rsidRPr="00ED5A64">
        <w:rPr>
          <w:sz w:val="22"/>
          <w:szCs w:val="22"/>
          <w:u w:val="none"/>
        </w:rPr>
        <w:t>vijeće</w:t>
      </w:r>
      <w:proofErr w:type="spellEnd"/>
      <w:r w:rsidRPr="00ED5A64">
        <w:rPr>
          <w:sz w:val="22"/>
          <w:szCs w:val="22"/>
          <w:u w:val="none"/>
        </w:rPr>
        <w:t xml:space="preserve"> Općine Kneževi Vinogradi na 9. </w:t>
      </w:r>
      <w:proofErr w:type="spellStart"/>
      <w:r w:rsidRPr="00ED5A64">
        <w:rPr>
          <w:sz w:val="22"/>
          <w:szCs w:val="22"/>
          <w:u w:val="none"/>
        </w:rPr>
        <w:t>sjednici</w:t>
      </w:r>
      <w:proofErr w:type="spellEnd"/>
      <w:r w:rsidRPr="00ED5A64">
        <w:rPr>
          <w:sz w:val="22"/>
          <w:szCs w:val="22"/>
          <w:u w:val="none"/>
        </w:rPr>
        <w:t xml:space="preserve"> </w:t>
      </w:r>
      <w:proofErr w:type="spellStart"/>
      <w:r w:rsidRPr="00ED5A64">
        <w:rPr>
          <w:sz w:val="22"/>
          <w:szCs w:val="22"/>
          <w:u w:val="none"/>
        </w:rPr>
        <w:t>održanoj</w:t>
      </w:r>
      <w:proofErr w:type="spellEnd"/>
      <w:r w:rsidRPr="00ED5A64">
        <w:rPr>
          <w:sz w:val="22"/>
          <w:szCs w:val="22"/>
          <w:u w:val="none"/>
        </w:rPr>
        <w:t xml:space="preserve"> 14.</w:t>
      </w:r>
      <w:r w:rsidRPr="00ED5A64">
        <w:rPr>
          <w:sz w:val="22"/>
          <w:szCs w:val="22"/>
          <w:u w:val="none"/>
        </w:rPr>
        <w:t>05. 2026.donijelo</w:t>
      </w:r>
      <w:r w:rsidRPr="00ED5A64">
        <w:rPr>
          <w:sz w:val="22"/>
          <w:szCs w:val="22"/>
          <w:u w:val="none"/>
        </w:rPr>
        <w:t xml:space="preserve"> je </w:t>
      </w:r>
    </w:p>
    <w:p w14:paraId="61233239" w14:textId="77777777" w:rsidR="00ED5A64" w:rsidRPr="00ED5A64" w:rsidRDefault="00ED5A64" w:rsidP="00ED5A64">
      <w:pPr>
        <w:jc w:val="both"/>
        <w:rPr>
          <w:sz w:val="22"/>
          <w:szCs w:val="22"/>
          <w:u w:val="none"/>
        </w:rPr>
      </w:pPr>
    </w:p>
    <w:p w14:paraId="1E4A955E" w14:textId="77777777" w:rsidR="00ED5A64" w:rsidRPr="00ED5A64" w:rsidRDefault="00ED5A64" w:rsidP="00ED5A64">
      <w:pPr>
        <w:ind w:firstLine="720"/>
        <w:jc w:val="both"/>
        <w:rPr>
          <w:sz w:val="22"/>
          <w:szCs w:val="22"/>
          <w:u w:val="none"/>
        </w:rPr>
      </w:pPr>
    </w:p>
    <w:p w14:paraId="2E50F6C4" w14:textId="77777777" w:rsidR="00ED5A64" w:rsidRPr="00ED5A64" w:rsidRDefault="00ED5A64" w:rsidP="00ED5A64">
      <w:pPr>
        <w:jc w:val="center"/>
        <w:rPr>
          <w:b/>
          <w:sz w:val="22"/>
          <w:szCs w:val="22"/>
          <w:u w:val="none"/>
        </w:rPr>
      </w:pPr>
      <w:r w:rsidRPr="00ED5A64">
        <w:rPr>
          <w:b/>
          <w:sz w:val="22"/>
          <w:szCs w:val="22"/>
          <w:u w:val="none"/>
        </w:rPr>
        <w:t>Z A K LJ U Č A K</w:t>
      </w:r>
    </w:p>
    <w:p w14:paraId="731778D8" w14:textId="3B6DEC62" w:rsidR="00ED5A64" w:rsidRPr="00ED5A64" w:rsidRDefault="00ED5A64" w:rsidP="00ED5A64">
      <w:pPr>
        <w:jc w:val="center"/>
        <w:rPr>
          <w:b/>
          <w:sz w:val="22"/>
          <w:szCs w:val="22"/>
          <w:u w:val="none"/>
        </w:rPr>
      </w:pPr>
      <w:r w:rsidRPr="00ED5A64">
        <w:rPr>
          <w:b/>
          <w:sz w:val="22"/>
          <w:szCs w:val="22"/>
          <w:u w:val="none"/>
        </w:rPr>
        <w:t xml:space="preserve">O </w:t>
      </w:r>
      <w:proofErr w:type="spellStart"/>
      <w:r w:rsidRPr="00ED5A64">
        <w:rPr>
          <w:b/>
          <w:sz w:val="22"/>
          <w:szCs w:val="22"/>
          <w:u w:val="none"/>
        </w:rPr>
        <w:t>usvajanju</w:t>
      </w:r>
      <w:proofErr w:type="spellEnd"/>
      <w:r w:rsidRPr="00ED5A64">
        <w:rPr>
          <w:b/>
          <w:sz w:val="22"/>
          <w:szCs w:val="22"/>
          <w:u w:val="none"/>
        </w:rPr>
        <w:t xml:space="preserve"> </w:t>
      </w:r>
      <w:proofErr w:type="spellStart"/>
      <w:r w:rsidRPr="00ED5A64">
        <w:rPr>
          <w:b/>
          <w:sz w:val="22"/>
          <w:szCs w:val="22"/>
          <w:u w:val="none"/>
        </w:rPr>
        <w:t>Izvješća</w:t>
      </w:r>
      <w:proofErr w:type="spellEnd"/>
      <w:r w:rsidRPr="00ED5A64">
        <w:rPr>
          <w:b/>
          <w:sz w:val="22"/>
          <w:szCs w:val="22"/>
          <w:u w:val="none"/>
        </w:rPr>
        <w:t xml:space="preserve"> o </w:t>
      </w:r>
      <w:proofErr w:type="spellStart"/>
      <w:r w:rsidRPr="00ED5A64">
        <w:rPr>
          <w:b/>
          <w:sz w:val="22"/>
          <w:szCs w:val="22"/>
          <w:u w:val="none"/>
        </w:rPr>
        <w:t>izvršenju</w:t>
      </w:r>
      <w:proofErr w:type="spellEnd"/>
      <w:r w:rsidRPr="00ED5A64">
        <w:rPr>
          <w:b/>
          <w:sz w:val="22"/>
          <w:szCs w:val="22"/>
          <w:u w:val="none"/>
        </w:rPr>
        <w:t xml:space="preserve"> </w:t>
      </w:r>
      <w:proofErr w:type="spellStart"/>
      <w:r w:rsidRPr="00ED5A64">
        <w:rPr>
          <w:b/>
          <w:sz w:val="22"/>
          <w:szCs w:val="22"/>
          <w:u w:val="none"/>
        </w:rPr>
        <w:t>Programa</w:t>
      </w:r>
      <w:proofErr w:type="spellEnd"/>
      <w:r w:rsidRPr="00ED5A64">
        <w:rPr>
          <w:b/>
          <w:sz w:val="22"/>
          <w:szCs w:val="22"/>
          <w:u w:val="none"/>
        </w:rPr>
        <w:t xml:space="preserve"> </w:t>
      </w:r>
      <w:proofErr w:type="spellStart"/>
      <w:r w:rsidRPr="00ED5A64">
        <w:rPr>
          <w:b/>
          <w:sz w:val="22"/>
          <w:szCs w:val="22"/>
          <w:u w:val="none"/>
        </w:rPr>
        <w:t>javnih</w:t>
      </w:r>
      <w:proofErr w:type="spellEnd"/>
      <w:r w:rsidRPr="00ED5A64">
        <w:rPr>
          <w:b/>
          <w:sz w:val="22"/>
          <w:szCs w:val="22"/>
          <w:u w:val="none"/>
        </w:rPr>
        <w:t xml:space="preserve"> </w:t>
      </w:r>
      <w:proofErr w:type="spellStart"/>
      <w:r w:rsidRPr="00ED5A64">
        <w:rPr>
          <w:b/>
          <w:sz w:val="22"/>
          <w:szCs w:val="22"/>
          <w:u w:val="none"/>
        </w:rPr>
        <w:t>potreba</w:t>
      </w:r>
      <w:proofErr w:type="spellEnd"/>
      <w:r w:rsidRPr="00ED5A64">
        <w:rPr>
          <w:b/>
          <w:sz w:val="22"/>
          <w:szCs w:val="22"/>
          <w:u w:val="none"/>
        </w:rPr>
        <w:t xml:space="preserve"> u </w:t>
      </w:r>
      <w:proofErr w:type="spellStart"/>
      <w:r w:rsidRPr="00ED5A64">
        <w:rPr>
          <w:b/>
          <w:sz w:val="22"/>
          <w:szCs w:val="22"/>
          <w:u w:val="none"/>
        </w:rPr>
        <w:t>predškolskom</w:t>
      </w:r>
      <w:proofErr w:type="spellEnd"/>
      <w:r w:rsidRPr="00ED5A64">
        <w:rPr>
          <w:b/>
          <w:sz w:val="22"/>
          <w:szCs w:val="22"/>
          <w:u w:val="none"/>
        </w:rPr>
        <w:t xml:space="preserve"> </w:t>
      </w:r>
      <w:proofErr w:type="spellStart"/>
      <w:r w:rsidRPr="00ED5A64">
        <w:rPr>
          <w:b/>
          <w:sz w:val="22"/>
          <w:szCs w:val="22"/>
          <w:u w:val="none"/>
        </w:rPr>
        <w:t>odgoju</w:t>
      </w:r>
      <w:proofErr w:type="spellEnd"/>
      <w:r w:rsidRPr="00ED5A64">
        <w:rPr>
          <w:b/>
          <w:sz w:val="22"/>
          <w:szCs w:val="22"/>
          <w:u w:val="none"/>
        </w:rPr>
        <w:t xml:space="preserve"> Općine</w:t>
      </w:r>
      <w:r w:rsidRPr="00ED5A64">
        <w:rPr>
          <w:b/>
          <w:sz w:val="22"/>
          <w:szCs w:val="22"/>
          <w:u w:val="none"/>
        </w:rPr>
        <w:t xml:space="preserve"> Kneževi Vinogradi za 2025.godinu</w:t>
      </w:r>
    </w:p>
    <w:p w14:paraId="6683E6C9" w14:textId="77777777" w:rsidR="00ED5A64" w:rsidRPr="00ED5A64" w:rsidRDefault="00ED5A64" w:rsidP="00ED5A64">
      <w:pPr>
        <w:jc w:val="center"/>
        <w:rPr>
          <w:b/>
          <w:sz w:val="22"/>
          <w:szCs w:val="22"/>
          <w:u w:val="none"/>
        </w:rPr>
      </w:pPr>
    </w:p>
    <w:p w14:paraId="6D3991A5" w14:textId="77777777" w:rsidR="00ED5A64" w:rsidRPr="00ED5A64" w:rsidRDefault="00ED5A64" w:rsidP="00ED5A64">
      <w:pPr>
        <w:jc w:val="center"/>
        <w:rPr>
          <w:b/>
          <w:sz w:val="22"/>
          <w:szCs w:val="22"/>
          <w:u w:val="none"/>
        </w:rPr>
      </w:pPr>
      <w:r w:rsidRPr="00ED5A64">
        <w:rPr>
          <w:b/>
          <w:sz w:val="22"/>
          <w:szCs w:val="22"/>
          <w:u w:val="none"/>
        </w:rPr>
        <w:t>I</w:t>
      </w:r>
    </w:p>
    <w:p w14:paraId="549564F8" w14:textId="77777777" w:rsidR="00ED5A64" w:rsidRPr="00ED5A64" w:rsidRDefault="00ED5A64" w:rsidP="00ED5A64">
      <w:pPr>
        <w:jc w:val="both"/>
        <w:rPr>
          <w:sz w:val="22"/>
          <w:szCs w:val="22"/>
          <w:u w:val="none"/>
        </w:rPr>
      </w:pPr>
      <w:r w:rsidRPr="00ED5A64">
        <w:rPr>
          <w:sz w:val="22"/>
          <w:szCs w:val="22"/>
          <w:u w:val="none"/>
        </w:rPr>
        <w:tab/>
      </w:r>
      <w:proofErr w:type="spellStart"/>
      <w:r w:rsidRPr="00ED5A64">
        <w:rPr>
          <w:sz w:val="22"/>
          <w:szCs w:val="22"/>
          <w:u w:val="none"/>
        </w:rPr>
        <w:t>Usvaja</w:t>
      </w:r>
      <w:proofErr w:type="spellEnd"/>
      <w:r w:rsidRPr="00ED5A64">
        <w:rPr>
          <w:sz w:val="22"/>
          <w:szCs w:val="22"/>
          <w:u w:val="none"/>
        </w:rPr>
        <w:t xml:space="preserve"> se </w:t>
      </w:r>
      <w:proofErr w:type="spellStart"/>
      <w:r w:rsidRPr="00ED5A64">
        <w:rPr>
          <w:sz w:val="22"/>
          <w:szCs w:val="22"/>
          <w:u w:val="none"/>
        </w:rPr>
        <w:t>Izvješće</w:t>
      </w:r>
      <w:proofErr w:type="spellEnd"/>
      <w:r w:rsidRPr="00ED5A64">
        <w:rPr>
          <w:sz w:val="22"/>
          <w:szCs w:val="22"/>
          <w:u w:val="none"/>
        </w:rPr>
        <w:t xml:space="preserve"> o </w:t>
      </w:r>
      <w:proofErr w:type="spellStart"/>
      <w:r w:rsidRPr="00ED5A64">
        <w:rPr>
          <w:sz w:val="22"/>
          <w:szCs w:val="22"/>
          <w:u w:val="none"/>
        </w:rPr>
        <w:t>izvršenju</w:t>
      </w:r>
      <w:proofErr w:type="spellEnd"/>
      <w:r w:rsidRPr="00ED5A64">
        <w:rPr>
          <w:sz w:val="22"/>
          <w:szCs w:val="22"/>
          <w:u w:val="none"/>
        </w:rPr>
        <w:t xml:space="preserve"> </w:t>
      </w:r>
      <w:proofErr w:type="spellStart"/>
      <w:r w:rsidRPr="00ED5A64">
        <w:rPr>
          <w:sz w:val="22"/>
          <w:szCs w:val="22"/>
          <w:u w:val="none"/>
        </w:rPr>
        <w:t>Programa</w:t>
      </w:r>
      <w:proofErr w:type="spellEnd"/>
      <w:r w:rsidRPr="00ED5A64">
        <w:rPr>
          <w:sz w:val="22"/>
          <w:szCs w:val="22"/>
          <w:u w:val="none"/>
        </w:rPr>
        <w:t xml:space="preserve"> </w:t>
      </w:r>
      <w:proofErr w:type="spellStart"/>
      <w:r w:rsidRPr="00ED5A64">
        <w:rPr>
          <w:sz w:val="22"/>
          <w:szCs w:val="22"/>
          <w:u w:val="none"/>
        </w:rPr>
        <w:t>javnih</w:t>
      </w:r>
      <w:proofErr w:type="spellEnd"/>
      <w:r w:rsidRPr="00ED5A64">
        <w:rPr>
          <w:sz w:val="22"/>
          <w:szCs w:val="22"/>
          <w:u w:val="none"/>
        </w:rPr>
        <w:t xml:space="preserve"> </w:t>
      </w:r>
      <w:proofErr w:type="spellStart"/>
      <w:r w:rsidRPr="00ED5A64">
        <w:rPr>
          <w:sz w:val="22"/>
          <w:szCs w:val="22"/>
          <w:u w:val="none"/>
        </w:rPr>
        <w:t>potreba</w:t>
      </w:r>
      <w:proofErr w:type="spellEnd"/>
      <w:r w:rsidRPr="00ED5A64">
        <w:rPr>
          <w:sz w:val="22"/>
          <w:szCs w:val="22"/>
          <w:u w:val="none"/>
        </w:rPr>
        <w:t xml:space="preserve"> u </w:t>
      </w:r>
      <w:proofErr w:type="spellStart"/>
      <w:r w:rsidRPr="00ED5A64">
        <w:rPr>
          <w:sz w:val="22"/>
          <w:szCs w:val="22"/>
          <w:u w:val="none"/>
        </w:rPr>
        <w:t>predškolskom</w:t>
      </w:r>
      <w:proofErr w:type="spellEnd"/>
      <w:r w:rsidRPr="00ED5A64">
        <w:rPr>
          <w:sz w:val="22"/>
          <w:szCs w:val="22"/>
          <w:u w:val="none"/>
        </w:rPr>
        <w:t xml:space="preserve"> </w:t>
      </w:r>
      <w:proofErr w:type="spellStart"/>
      <w:r w:rsidRPr="00ED5A64">
        <w:rPr>
          <w:sz w:val="22"/>
          <w:szCs w:val="22"/>
          <w:u w:val="none"/>
        </w:rPr>
        <w:t>odgoju</w:t>
      </w:r>
      <w:proofErr w:type="spellEnd"/>
      <w:r w:rsidRPr="00ED5A64">
        <w:rPr>
          <w:sz w:val="22"/>
          <w:szCs w:val="22"/>
          <w:u w:val="none"/>
        </w:rPr>
        <w:t xml:space="preserve"> Općine Kneževi Vinogradi za 2025.godinu.</w:t>
      </w:r>
    </w:p>
    <w:p w14:paraId="024F6C05" w14:textId="77777777" w:rsidR="00ED5A64" w:rsidRPr="00ED5A64" w:rsidRDefault="00ED5A64" w:rsidP="00ED5A64">
      <w:pPr>
        <w:jc w:val="both"/>
        <w:rPr>
          <w:sz w:val="22"/>
          <w:szCs w:val="22"/>
          <w:u w:val="none"/>
        </w:rPr>
      </w:pPr>
    </w:p>
    <w:p w14:paraId="3BEF9AD6" w14:textId="77777777" w:rsidR="00ED5A64" w:rsidRPr="00ED5A64" w:rsidRDefault="00ED5A64" w:rsidP="00ED5A64">
      <w:pPr>
        <w:jc w:val="center"/>
        <w:rPr>
          <w:b/>
          <w:sz w:val="22"/>
          <w:szCs w:val="22"/>
          <w:u w:val="none"/>
          <w:lang w:val="da-DK"/>
        </w:rPr>
      </w:pPr>
      <w:r w:rsidRPr="00ED5A64">
        <w:rPr>
          <w:b/>
          <w:sz w:val="22"/>
          <w:szCs w:val="22"/>
          <w:u w:val="none"/>
          <w:lang w:val="da-DK"/>
        </w:rPr>
        <w:t>II</w:t>
      </w:r>
    </w:p>
    <w:p w14:paraId="7213E539" w14:textId="77777777" w:rsidR="00ED5A64" w:rsidRPr="00ED5A64" w:rsidRDefault="00ED5A64" w:rsidP="00ED5A64">
      <w:pPr>
        <w:jc w:val="both"/>
        <w:rPr>
          <w:sz w:val="22"/>
          <w:szCs w:val="22"/>
          <w:u w:val="none"/>
          <w:lang w:val="da-DK"/>
        </w:rPr>
      </w:pPr>
      <w:r w:rsidRPr="00ED5A64">
        <w:rPr>
          <w:sz w:val="22"/>
          <w:szCs w:val="22"/>
          <w:u w:val="none"/>
          <w:lang w:val="da-DK"/>
        </w:rPr>
        <w:tab/>
        <w:t>Izvješće se nalazi u privitku ovog Zaključka i čini njegov sastavni dio.</w:t>
      </w:r>
    </w:p>
    <w:p w14:paraId="004DB89E" w14:textId="77777777" w:rsidR="00ED5A64" w:rsidRPr="00ED5A64" w:rsidRDefault="00ED5A64" w:rsidP="00ED5A64">
      <w:pPr>
        <w:jc w:val="both"/>
        <w:rPr>
          <w:sz w:val="22"/>
          <w:szCs w:val="22"/>
          <w:u w:val="none"/>
          <w:lang w:val="da-DK"/>
        </w:rPr>
      </w:pPr>
    </w:p>
    <w:p w14:paraId="40B03115" w14:textId="77777777" w:rsidR="00ED5A64" w:rsidRPr="00ED5A64" w:rsidRDefault="00ED5A64" w:rsidP="00ED5A64">
      <w:pPr>
        <w:jc w:val="center"/>
        <w:rPr>
          <w:b/>
          <w:sz w:val="22"/>
          <w:szCs w:val="22"/>
          <w:u w:val="none"/>
          <w:lang w:val="da-DK"/>
        </w:rPr>
      </w:pPr>
      <w:r w:rsidRPr="00ED5A64">
        <w:rPr>
          <w:b/>
          <w:sz w:val="22"/>
          <w:szCs w:val="22"/>
          <w:u w:val="none"/>
          <w:lang w:val="da-DK"/>
        </w:rPr>
        <w:t>III</w:t>
      </w:r>
    </w:p>
    <w:p w14:paraId="4257C880" w14:textId="77777777" w:rsidR="00ED5A64" w:rsidRPr="00ED5A64" w:rsidRDefault="00ED5A64" w:rsidP="00ED5A64">
      <w:pPr>
        <w:jc w:val="both"/>
        <w:rPr>
          <w:sz w:val="22"/>
          <w:szCs w:val="22"/>
          <w:u w:val="none"/>
          <w:lang w:val="da-DK"/>
        </w:rPr>
      </w:pPr>
      <w:r w:rsidRPr="00ED5A64">
        <w:rPr>
          <w:sz w:val="22"/>
          <w:szCs w:val="22"/>
          <w:u w:val="none"/>
          <w:lang w:val="da-DK"/>
        </w:rPr>
        <w:tab/>
        <w:t>Ovaj Zaključak bit će objavljen u „Službenom glasniku“ Općine Kneževi Vinogradi.</w:t>
      </w:r>
    </w:p>
    <w:p w14:paraId="3CB39E82" w14:textId="77777777" w:rsidR="00ED5A64" w:rsidRPr="00ED5A64" w:rsidRDefault="00ED5A64" w:rsidP="00ED5A64">
      <w:pPr>
        <w:jc w:val="both"/>
        <w:rPr>
          <w:sz w:val="22"/>
          <w:szCs w:val="22"/>
          <w:u w:val="none"/>
          <w:lang w:val="da-DK"/>
        </w:rPr>
      </w:pPr>
    </w:p>
    <w:p w14:paraId="51D4AA0E" w14:textId="77777777" w:rsidR="00ED5A64" w:rsidRPr="00ED5A64" w:rsidRDefault="00ED5A64" w:rsidP="00ED5A64">
      <w:pPr>
        <w:rPr>
          <w:b/>
          <w:sz w:val="22"/>
          <w:szCs w:val="22"/>
          <w:u w:val="none"/>
          <w:lang w:val="da-DK"/>
        </w:rPr>
      </w:pPr>
    </w:p>
    <w:p w14:paraId="668CCA34" w14:textId="77777777" w:rsidR="00ED5A64" w:rsidRPr="00ED5A64" w:rsidRDefault="00ED5A64" w:rsidP="00ED5A64">
      <w:pPr>
        <w:rPr>
          <w:b/>
          <w:sz w:val="22"/>
          <w:szCs w:val="22"/>
          <w:u w:val="none"/>
          <w:lang w:val="da-DK"/>
        </w:rPr>
      </w:pPr>
    </w:p>
    <w:p w14:paraId="4236150B" w14:textId="77777777" w:rsidR="00ED5A64" w:rsidRPr="00ED5A64" w:rsidRDefault="00ED5A64" w:rsidP="00ED5A64">
      <w:pPr>
        <w:rPr>
          <w:b/>
          <w:sz w:val="22"/>
          <w:szCs w:val="22"/>
          <w:u w:val="none"/>
          <w:lang w:val="da-DK"/>
        </w:rPr>
      </w:pPr>
    </w:p>
    <w:p w14:paraId="2FD20CE8" w14:textId="77777777" w:rsidR="00ED5A64" w:rsidRPr="00ED5A64" w:rsidRDefault="00ED5A64" w:rsidP="00ED5A64">
      <w:pPr>
        <w:ind w:left="3600"/>
        <w:rPr>
          <w:sz w:val="22"/>
          <w:szCs w:val="22"/>
          <w:u w:val="none"/>
          <w:lang w:val="da-DK"/>
        </w:rPr>
      </w:pPr>
      <w:r w:rsidRPr="00ED5A64">
        <w:rPr>
          <w:b/>
          <w:sz w:val="22"/>
          <w:szCs w:val="22"/>
          <w:u w:val="none"/>
          <w:lang w:val="da-DK"/>
        </w:rPr>
        <w:tab/>
      </w:r>
      <w:r w:rsidRPr="00ED5A64">
        <w:rPr>
          <w:b/>
          <w:sz w:val="22"/>
          <w:szCs w:val="22"/>
          <w:u w:val="none"/>
          <w:lang w:val="da-DK"/>
        </w:rPr>
        <w:tab/>
      </w:r>
      <w:r w:rsidRPr="00ED5A64">
        <w:rPr>
          <w:b/>
          <w:sz w:val="22"/>
          <w:szCs w:val="22"/>
          <w:u w:val="none"/>
          <w:lang w:val="da-DK"/>
        </w:rPr>
        <w:tab/>
      </w:r>
      <w:r w:rsidRPr="00ED5A64">
        <w:rPr>
          <w:b/>
          <w:sz w:val="22"/>
          <w:szCs w:val="22"/>
          <w:u w:val="none"/>
          <w:lang w:val="da-DK"/>
        </w:rPr>
        <w:tab/>
      </w:r>
      <w:r w:rsidRPr="00ED5A64">
        <w:rPr>
          <w:b/>
          <w:sz w:val="22"/>
          <w:szCs w:val="22"/>
          <w:u w:val="none"/>
          <w:lang w:val="da-DK"/>
        </w:rPr>
        <w:tab/>
      </w:r>
      <w:r w:rsidRPr="00ED5A64">
        <w:rPr>
          <w:b/>
          <w:sz w:val="22"/>
          <w:szCs w:val="22"/>
          <w:u w:val="none"/>
          <w:lang w:val="da-DK"/>
        </w:rPr>
        <w:tab/>
      </w:r>
      <w:r w:rsidRPr="00ED5A64">
        <w:rPr>
          <w:b/>
          <w:sz w:val="22"/>
          <w:szCs w:val="22"/>
          <w:u w:val="none"/>
          <w:lang w:val="da-DK"/>
        </w:rPr>
        <w:tab/>
      </w:r>
      <w:r w:rsidRPr="00ED5A64">
        <w:rPr>
          <w:b/>
          <w:sz w:val="22"/>
          <w:szCs w:val="22"/>
          <w:u w:val="none"/>
          <w:lang w:val="da-DK"/>
        </w:rPr>
        <w:tab/>
      </w:r>
      <w:r w:rsidRPr="00ED5A64">
        <w:rPr>
          <w:b/>
          <w:sz w:val="22"/>
          <w:szCs w:val="22"/>
          <w:u w:val="none"/>
          <w:lang w:val="da-DK"/>
        </w:rPr>
        <w:tab/>
        <w:t xml:space="preserve">     </w:t>
      </w:r>
      <w:r w:rsidRPr="00ED5A64">
        <w:rPr>
          <w:sz w:val="22"/>
          <w:szCs w:val="22"/>
          <w:u w:val="none"/>
          <w:lang w:val="da-DK"/>
        </w:rPr>
        <w:t>PREDSJEDNICA</w:t>
      </w:r>
    </w:p>
    <w:p w14:paraId="2845E5D1" w14:textId="4D32EA74" w:rsidR="00ED5A64" w:rsidRPr="00ED5A64" w:rsidRDefault="00ED5A64" w:rsidP="00ED5A64">
      <w:pPr>
        <w:rPr>
          <w:sz w:val="22"/>
          <w:szCs w:val="22"/>
          <w:u w:val="none"/>
          <w:lang w:val="da-DK"/>
        </w:rPr>
      </w:pP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  <w:t>OPĆINSKOG VIJEĆA</w:t>
      </w:r>
    </w:p>
    <w:p w14:paraId="1C8E4BFC" w14:textId="35595369" w:rsidR="00ED5A64" w:rsidRPr="00ED5A64" w:rsidRDefault="00ED5A64" w:rsidP="00ED5A64">
      <w:pPr>
        <w:rPr>
          <w:sz w:val="22"/>
          <w:szCs w:val="22"/>
          <w:u w:val="none"/>
          <w:lang w:val="da-DK"/>
        </w:rPr>
      </w:pP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</w:r>
      <w:r w:rsidRPr="00ED5A64">
        <w:rPr>
          <w:sz w:val="22"/>
          <w:szCs w:val="22"/>
          <w:u w:val="none"/>
          <w:lang w:val="da-DK"/>
        </w:rPr>
        <w:tab/>
        <w:t xml:space="preserve">       Ružica Batori</w:t>
      </w:r>
    </w:p>
    <w:p w14:paraId="2017F821" w14:textId="77777777" w:rsidR="00AB544C" w:rsidRPr="00ED5A64" w:rsidRDefault="00AB544C">
      <w:pPr>
        <w:pStyle w:val="Tijeloteksta"/>
        <w:ind w:firstLine="720"/>
        <w:rPr>
          <w:sz w:val="22"/>
          <w:szCs w:val="22"/>
          <w:lang w:val="da-DK"/>
        </w:rPr>
      </w:pPr>
    </w:p>
    <w:p w14:paraId="5296D9C9" w14:textId="77777777" w:rsidR="00AB544C" w:rsidRPr="00ED5A64" w:rsidRDefault="00AB544C">
      <w:pPr>
        <w:pStyle w:val="Tijeloteksta"/>
        <w:ind w:firstLine="720"/>
        <w:rPr>
          <w:sz w:val="22"/>
          <w:szCs w:val="22"/>
        </w:rPr>
      </w:pPr>
    </w:p>
    <w:bookmarkEnd w:id="0"/>
    <w:p w14:paraId="002DDF05" w14:textId="77777777" w:rsidR="00AB544C" w:rsidRPr="00ED5A64" w:rsidRDefault="00AB544C">
      <w:pPr>
        <w:pStyle w:val="Tijeloteksta"/>
        <w:ind w:firstLine="720"/>
        <w:rPr>
          <w:sz w:val="22"/>
          <w:szCs w:val="22"/>
        </w:rPr>
      </w:pPr>
    </w:p>
    <w:p w14:paraId="7AD184FA" w14:textId="77777777" w:rsidR="00AB544C" w:rsidRPr="00ED5A64" w:rsidRDefault="00AB544C">
      <w:pPr>
        <w:pStyle w:val="Tijeloteksta"/>
        <w:ind w:firstLine="720"/>
        <w:rPr>
          <w:sz w:val="22"/>
          <w:szCs w:val="22"/>
        </w:rPr>
      </w:pPr>
    </w:p>
    <w:p w14:paraId="52E75392" w14:textId="77777777" w:rsidR="00034A90" w:rsidRPr="00ED5A64" w:rsidRDefault="00034A90">
      <w:pPr>
        <w:pStyle w:val="Tijeloteksta"/>
        <w:ind w:firstLine="720"/>
        <w:rPr>
          <w:sz w:val="22"/>
          <w:szCs w:val="22"/>
        </w:rPr>
      </w:pPr>
    </w:p>
    <w:p w14:paraId="0F7DEDB8" w14:textId="77777777" w:rsidR="00034A90" w:rsidRPr="00ED5A64" w:rsidRDefault="00034A90">
      <w:pPr>
        <w:pStyle w:val="Tijeloteksta"/>
        <w:ind w:firstLine="720"/>
        <w:rPr>
          <w:sz w:val="22"/>
          <w:szCs w:val="22"/>
        </w:rPr>
      </w:pPr>
    </w:p>
    <w:p w14:paraId="6D1571F9" w14:textId="77777777" w:rsidR="00034A90" w:rsidRPr="00ED5A64" w:rsidRDefault="00034A90">
      <w:pPr>
        <w:pStyle w:val="Tijeloteksta"/>
        <w:ind w:firstLine="720"/>
        <w:rPr>
          <w:sz w:val="22"/>
          <w:szCs w:val="22"/>
        </w:rPr>
      </w:pPr>
    </w:p>
    <w:p w14:paraId="6AC25E42" w14:textId="77777777" w:rsidR="00034A90" w:rsidRPr="00ED5A64" w:rsidRDefault="00034A90">
      <w:pPr>
        <w:pStyle w:val="Tijeloteksta"/>
        <w:ind w:firstLine="720"/>
        <w:rPr>
          <w:sz w:val="22"/>
          <w:szCs w:val="22"/>
        </w:rPr>
      </w:pPr>
    </w:p>
    <w:p w14:paraId="3DA6ED1B" w14:textId="77777777" w:rsidR="00034A90" w:rsidRDefault="00034A90">
      <w:pPr>
        <w:pStyle w:val="Tijeloteksta"/>
        <w:ind w:firstLine="720"/>
      </w:pPr>
    </w:p>
    <w:p w14:paraId="61AD272E" w14:textId="77777777" w:rsidR="00150398" w:rsidRDefault="00150398">
      <w:pPr>
        <w:pStyle w:val="Tijeloteksta"/>
        <w:ind w:firstLine="720"/>
      </w:pPr>
    </w:p>
    <w:p w14:paraId="0CE24176" w14:textId="77777777" w:rsidR="00150398" w:rsidRDefault="00150398">
      <w:pPr>
        <w:pStyle w:val="Tijeloteksta"/>
        <w:ind w:firstLine="720"/>
      </w:pPr>
    </w:p>
    <w:p w14:paraId="21682114" w14:textId="77777777" w:rsidR="00150398" w:rsidRDefault="00150398">
      <w:pPr>
        <w:pStyle w:val="Tijeloteksta"/>
        <w:ind w:firstLine="720"/>
      </w:pPr>
    </w:p>
    <w:p w14:paraId="47E30A90" w14:textId="77777777" w:rsidR="00034A90" w:rsidRDefault="00034A90">
      <w:pPr>
        <w:pStyle w:val="Tijeloteksta"/>
        <w:ind w:firstLine="720"/>
      </w:pPr>
    </w:p>
    <w:p w14:paraId="6C190369" w14:textId="77777777" w:rsidR="00034A90" w:rsidRDefault="00034A90">
      <w:pPr>
        <w:pStyle w:val="Tijeloteksta"/>
        <w:ind w:firstLine="720"/>
      </w:pPr>
    </w:p>
    <w:p w14:paraId="16A4CFD4" w14:textId="77777777" w:rsidR="00034A90" w:rsidRDefault="00034A90">
      <w:pPr>
        <w:pStyle w:val="Tijeloteksta"/>
        <w:ind w:firstLine="720"/>
      </w:pPr>
    </w:p>
    <w:p w14:paraId="4BC5B515" w14:textId="77777777" w:rsidR="00034A90" w:rsidRDefault="00034A90">
      <w:pPr>
        <w:pStyle w:val="Tijeloteksta"/>
        <w:ind w:firstLine="720"/>
      </w:pPr>
    </w:p>
    <w:p w14:paraId="7AC0C1E3" w14:textId="77777777" w:rsidR="00034A90" w:rsidRDefault="00034A90">
      <w:pPr>
        <w:pStyle w:val="Tijeloteksta"/>
        <w:ind w:firstLine="720"/>
      </w:pPr>
    </w:p>
    <w:p w14:paraId="04AE6D74" w14:textId="77777777" w:rsidR="00990663" w:rsidRPr="00C33A96" w:rsidRDefault="00990663" w:rsidP="00990663">
      <w:pPr>
        <w:jc w:val="both"/>
        <w:rPr>
          <w:sz w:val="22"/>
          <w:szCs w:val="22"/>
          <w:u w:val="none"/>
          <w:lang w:val="hr-HR"/>
        </w:rPr>
      </w:pPr>
      <w:r w:rsidRPr="00C33A96">
        <w:rPr>
          <w:noProof/>
          <w:sz w:val="22"/>
          <w:szCs w:val="22"/>
          <w:u w:val="none"/>
          <w:lang w:val="hr-HR"/>
        </w:rPr>
        <w:drawing>
          <wp:anchor distT="0" distB="0" distL="114300" distR="114300" simplePos="0" relativeHeight="251659264" behindDoc="0" locked="0" layoutInCell="1" allowOverlap="1" wp14:anchorId="4F07C41A" wp14:editId="77FAEB4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F0D39" w14:textId="77777777" w:rsidR="00C33A96" w:rsidRPr="00C33A96" w:rsidRDefault="00C33A96" w:rsidP="00C33A96">
      <w:pPr>
        <w:jc w:val="both"/>
        <w:rPr>
          <w:color w:val="000000"/>
          <w:sz w:val="22"/>
          <w:szCs w:val="22"/>
          <w:u w:val="none"/>
          <w:lang w:val="hr-HR"/>
        </w:rPr>
      </w:pPr>
      <w:r w:rsidRPr="00C33A96">
        <w:rPr>
          <w:color w:val="000000"/>
          <w:sz w:val="22"/>
          <w:szCs w:val="22"/>
          <w:u w:val="none"/>
          <w:lang w:val="hr-HR"/>
        </w:rPr>
        <w:t>REPUBLIKA HRVATSKA</w:t>
      </w:r>
    </w:p>
    <w:p w14:paraId="136B1DA0" w14:textId="77777777" w:rsidR="00C33A96" w:rsidRPr="00C33A96" w:rsidRDefault="00C33A96" w:rsidP="00C33A96">
      <w:pPr>
        <w:jc w:val="both"/>
        <w:rPr>
          <w:color w:val="000000"/>
          <w:sz w:val="22"/>
          <w:szCs w:val="22"/>
          <w:u w:val="none"/>
          <w:lang w:val="hr-HR"/>
        </w:rPr>
      </w:pPr>
      <w:r w:rsidRPr="00C33A96">
        <w:rPr>
          <w:color w:val="000000"/>
          <w:sz w:val="22"/>
          <w:szCs w:val="22"/>
          <w:u w:val="none"/>
          <w:lang w:val="hr-HR"/>
        </w:rPr>
        <w:t>OSJEČKO-BARANJSKA ŽUPANIJA</w:t>
      </w:r>
    </w:p>
    <w:p w14:paraId="0F5C3568" w14:textId="77777777" w:rsidR="00C33A96" w:rsidRPr="00C33A96" w:rsidRDefault="00C33A96" w:rsidP="00C33A96">
      <w:pPr>
        <w:jc w:val="both"/>
        <w:rPr>
          <w:color w:val="000000"/>
          <w:sz w:val="22"/>
          <w:szCs w:val="22"/>
          <w:u w:val="none"/>
          <w:lang w:val="hr-HR"/>
        </w:rPr>
      </w:pPr>
      <w:r w:rsidRPr="00C33A96">
        <w:rPr>
          <w:color w:val="000000"/>
          <w:sz w:val="22"/>
          <w:szCs w:val="22"/>
          <w:u w:val="none"/>
          <w:lang w:val="hr-HR"/>
        </w:rPr>
        <w:t>OPĆINA KNEŽEVI VINOGRADI</w:t>
      </w:r>
    </w:p>
    <w:p w14:paraId="5F7985AF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  <w:r w:rsidRPr="00C33A96">
        <w:rPr>
          <w:color w:val="000000"/>
          <w:sz w:val="22"/>
          <w:szCs w:val="22"/>
          <w:u w:val="none"/>
          <w:lang w:val="hr-HR"/>
        </w:rPr>
        <w:t>Općinski načelnik</w:t>
      </w:r>
    </w:p>
    <w:p w14:paraId="540A7F89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</w:p>
    <w:p w14:paraId="31CB995D" w14:textId="77777777" w:rsidR="00C33A96" w:rsidRPr="00C33A96" w:rsidRDefault="00C33A96" w:rsidP="00C33A96">
      <w:pPr>
        <w:rPr>
          <w:sz w:val="22"/>
          <w:szCs w:val="22"/>
          <w:u w:val="none"/>
          <w:lang w:val="hr-HR"/>
        </w:rPr>
      </w:pPr>
      <w:r w:rsidRPr="00C33A96">
        <w:rPr>
          <w:color w:val="000000"/>
          <w:sz w:val="22"/>
          <w:szCs w:val="22"/>
          <w:u w:val="none"/>
          <w:lang w:val="hr-HR"/>
        </w:rPr>
        <w:t xml:space="preserve">KLASA:  402-02/26-01/06 </w:t>
      </w:r>
    </w:p>
    <w:p w14:paraId="6AC76285" w14:textId="77777777" w:rsidR="00C33A96" w:rsidRPr="00C33A96" w:rsidRDefault="00C33A96" w:rsidP="00C33A96">
      <w:pPr>
        <w:rPr>
          <w:color w:val="000000"/>
          <w:sz w:val="22"/>
          <w:szCs w:val="22"/>
          <w:u w:val="none"/>
          <w:lang w:val="hr-HR"/>
        </w:rPr>
      </w:pPr>
      <w:r w:rsidRPr="00C33A96">
        <w:rPr>
          <w:color w:val="000000"/>
          <w:sz w:val="22"/>
          <w:szCs w:val="22"/>
          <w:u w:val="none"/>
          <w:lang w:val="hr-HR"/>
        </w:rPr>
        <w:t>URBROJ: 2158-23-03/01-26-1</w:t>
      </w:r>
    </w:p>
    <w:p w14:paraId="7E1B6B12" w14:textId="77777777" w:rsidR="00C33A96" w:rsidRPr="00C33A96" w:rsidRDefault="00C33A96" w:rsidP="00C33A96">
      <w:pPr>
        <w:rPr>
          <w:color w:val="000000"/>
          <w:sz w:val="22"/>
          <w:szCs w:val="22"/>
          <w:u w:val="none"/>
          <w:lang w:val="hr-HR"/>
        </w:rPr>
      </w:pPr>
      <w:proofErr w:type="spellStart"/>
      <w:r w:rsidRPr="00C33A96">
        <w:rPr>
          <w:sz w:val="22"/>
          <w:szCs w:val="22"/>
          <w:u w:val="none"/>
          <w:lang w:val="hr-HR"/>
        </w:rPr>
        <w:t>Kn.Vinogradi</w:t>
      </w:r>
      <w:proofErr w:type="spellEnd"/>
      <w:r w:rsidRPr="00C33A96">
        <w:rPr>
          <w:sz w:val="22"/>
          <w:szCs w:val="22"/>
          <w:u w:val="none"/>
          <w:lang w:val="hr-HR"/>
        </w:rPr>
        <w:t xml:space="preserve">, </w:t>
      </w:r>
      <w:r w:rsidRPr="00C33A96">
        <w:rPr>
          <w:color w:val="000000"/>
          <w:sz w:val="22"/>
          <w:szCs w:val="22"/>
          <w:u w:val="none"/>
          <w:lang w:val="hr-HR"/>
        </w:rPr>
        <w:t>17.03.2026.</w:t>
      </w:r>
    </w:p>
    <w:p w14:paraId="7CE77AF6" w14:textId="77777777" w:rsidR="00C33A96" w:rsidRPr="00C33A96" w:rsidRDefault="00C33A96" w:rsidP="00C33A96">
      <w:pPr>
        <w:spacing w:after="160" w:line="259" w:lineRule="auto"/>
        <w:rPr>
          <w:sz w:val="22"/>
          <w:szCs w:val="22"/>
          <w:u w:val="none"/>
          <w:lang w:val="hr-HR"/>
        </w:rPr>
      </w:pPr>
    </w:p>
    <w:p w14:paraId="57651F16" w14:textId="77777777" w:rsidR="00C33A96" w:rsidRPr="00C33A96" w:rsidRDefault="00C33A96" w:rsidP="00C33A96">
      <w:pPr>
        <w:pStyle w:val="Tijeloteksta"/>
        <w:ind w:firstLine="720"/>
        <w:rPr>
          <w:sz w:val="22"/>
          <w:szCs w:val="22"/>
        </w:rPr>
      </w:pPr>
      <w:bookmarkStart w:id="1" w:name="_Hlk166692838"/>
      <w:r w:rsidRPr="00C33A96">
        <w:rPr>
          <w:sz w:val="22"/>
          <w:szCs w:val="22"/>
        </w:rPr>
        <w:t xml:space="preserve">Temeljem  Zakona o predškolskom odgoju i obrazovanju (Narodne novine 10/97, 107/07, 94/13, 98/19, 57/22, 101/23,  145/23, 145/24, 146/25, 22/26) i čl.47.Statuta Općine Kneževi Vinogradi (Službeni glasnik 3/13, 3/18, 3/20, 1/21, 4/21, 22/23, 7/25, 11/25) Općinski načelnik podnosi </w:t>
      </w:r>
    </w:p>
    <w:p w14:paraId="5D66623C" w14:textId="77777777" w:rsidR="00C33A96" w:rsidRPr="00C33A96" w:rsidRDefault="00C33A96" w:rsidP="00C33A96">
      <w:pPr>
        <w:pStyle w:val="Tijeloteksta"/>
        <w:ind w:firstLine="720"/>
        <w:rPr>
          <w:sz w:val="22"/>
          <w:szCs w:val="22"/>
        </w:rPr>
      </w:pPr>
    </w:p>
    <w:p w14:paraId="3BD3906F" w14:textId="77777777" w:rsidR="00C33A96" w:rsidRPr="00C33A96" w:rsidRDefault="00C33A96" w:rsidP="00C33A96">
      <w:pPr>
        <w:jc w:val="center"/>
        <w:rPr>
          <w:b/>
          <w:sz w:val="22"/>
          <w:szCs w:val="22"/>
          <w:u w:val="none"/>
          <w:lang w:val="hr-HR"/>
        </w:rPr>
      </w:pPr>
      <w:r w:rsidRPr="00C33A96">
        <w:rPr>
          <w:b/>
          <w:sz w:val="22"/>
          <w:szCs w:val="22"/>
          <w:u w:val="none"/>
          <w:lang w:val="hr-HR"/>
        </w:rPr>
        <w:t xml:space="preserve">IZVJEŠĆE </w:t>
      </w:r>
    </w:p>
    <w:p w14:paraId="3E58B6BC" w14:textId="77777777" w:rsidR="00C33A96" w:rsidRPr="00C33A96" w:rsidRDefault="00C33A96" w:rsidP="00C33A96">
      <w:pPr>
        <w:jc w:val="center"/>
        <w:rPr>
          <w:b/>
          <w:sz w:val="22"/>
          <w:szCs w:val="22"/>
          <w:u w:val="none"/>
          <w:lang w:val="hr-HR"/>
        </w:rPr>
      </w:pPr>
      <w:r w:rsidRPr="00C33A96">
        <w:rPr>
          <w:b/>
          <w:sz w:val="22"/>
          <w:szCs w:val="22"/>
          <w:u w:val="none"/>
          <w:lang w:val="hr-HR"/>
        </w:rPr>
        <w:t>O izvršenju Programa</w:t>
      </w:r>
    </w:p>
    <w:p w14:paraId="6C671DEA" w14:textId="77777777" w:rsidR="00C33A96" w:rsidRPr="00C33A96" w:rsidRDefault="00C33A96" w:rsidP="00C33A96">
      <w:pPr>
        <w:jc w:val="center"/>
        <w:rPr>
          <w:b/>
          <w:sz w:val="22"/>
          <w:szCs w:val="22"/>
          <w:u w:val="none"/>
          <w:lang w:val="hr-HR"/>
        </w:rPr>
      </w:pPr>
      <w:r w:rsidRPr="00C33A96">
        <w:rPr>
          <w:b/>
          <w:sz w:val="22"/>
          <w:szCs w:val="22"/>
          <w:u w:val="none"/>
          <w:lang w:val="hr-HR"/>
        </w:rPr>
        <w:t xml:space="preserve">javnih  potreba u predškolskom  odgoju  </w:t>
      </w:r>
    </w:p>
    <w:p w14:paraId="4AF38F1F" w14:textId="77777777" w:rsidR="00C33A96" w:rsidRPr="00C33A96" w:rsidRDefault="00C33A96" w:rsidP="00C33A96">
      <w:pPr>
        <w:jc w:val="center"/>
        <w:rPr>
          <w:b/>
          <w:sz w:val="22"/>
          <w:szCs w:val="22"/>
          <w:u w:val="none"/>
          <w:lang w:val="hr-HR"/>
        </w:rPr>
      </w:pPr>
      <w:r w:rsidRPr="00C33A96">
        <w:rPr>
          <w:b/>
          <w:sz w:val="22"/>
          <w:szCs w:val="22"/>
          <w:u w:val="none"/>
          <w:lang w:val="hr-HR"/>
        </w:rPr>
        <w:t>Općine Kneževi Vinogradi  u 2025.godini</w:t>
      </w:r>
    </w:p>
    <w:p w14:paraId="7CC66E80" w14:textId="77777777" w:rsidR="00C33A96" w:rsidRPr="00C33A96" w:rsidRDefault="00C33A96" w:rsidP="00C33A96">
      <w:pPr>
        <w:jc w:val="center"/>
        <w:rPr>
          <w:b/>
          <w:sz w:val="22"/>
          <w:szCs w:val="22"/>
          <w:u w:val="none"/>
          <w:lang w:val="hr-HR"/>
        </w:rPr>
      </w:pPr>
    </w:p>
    <w:p w14:paraId="638A2753" w14:textId="77777777" w:rsidR="00C33A96" w:rsidRPr="00C33A96" w:rsidRDefault="00C33A96" w:rsidP="00C33A96">
      <w:pPr>
        <w:jc w:val="center"/>
        <w:rPr>
          <w:sz w:val="22"/>
          <w:szCs w:val="22"/>
          <w:u w:val="none"/>
          <w:lang w:val="hr-HR"/>
        </w:rPr>
      </w:pPr>
      <w:r w:rsidRPr="00C33A96">
        <w:rPr>
          <w:b/>
          <w:sz w:val="22"/>
          <w:szCs w:val="22"/>
          <w:u w:val="none"/>
          <w:lang w:val="hr-HR"/>
        </w:rPr>
        <w:t>Članak 1.</w:t>
      </w:r>
    </w:p>
    <w:p w14:paraId="46137AB0" w14:textId="77777777" w:rsidR="00C33A96" w:rsidRPr="00C33A96" w:rsidRDefault="00C33A96" w:rsidP="00C33A96">
      <w:pPr>
        <w:pStyle w:val="Tijeloteksta"/>
        <w:ind w:firstLine="720"/>
        <w:rPr>
          <w:sz w:val="22"/>
          <w:szCs w:val="22"/>
        </w:rPr>
      </w:pPr>
      <w:r w:rsidRPr="00C33A96">
        <w:rPr>
          <w:sz w:val="22"/>
          <w:szCs w:val="22"/>
        </w:rPr>
        <w:t>Djelatnost društvene brige o djeci predškolske dobi definirana je Zakonom o predškolskom odgoju i obrazovanju (NN 10/97, 107/07, 94/13, 98/19, 57/22, 101/23, 145/23, 145/24, 146/25, 22/26)</w:t>
      </w:r>
    </w:p>
    <w:p w14:paraId="74567C1D" w14:textId="77777777" w:rsidR="00C33A96" w:rsidRPr="00C33A96" w:rsidRDefault="00C33A96" w:rsidP="00C33A96">
      <w:pPr>
        <w:ind w:firstLine="720"/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14:paraId="34E45DFF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</w:p>
    <w:p w14:paraId="37F6C40C" w14:textId="77777777" w:rsidR="00C33A96" w:rsidRPr="00C33A96" w:rsidRDefault="00C33A96" w:rsidP="00C33A96">
      <w:pPr>
        <w:jc w:val="center"/>
        <w:rPr>
          <w:b/>
          <w:bCs/>
          <w:sz w:val="22"/>
          <w:szCs w:val="22"/>
          <w:u w:val="none"/>
          <w:lang w:val="hr-HR"/>
        </w:rPr>
      </w:pPr>
      <w:r w:rsidRPr="00C33A96">
        <w:rPr>
          <w:b/>
          <w:bCs/>
          <w:sz w:val="22"/>
          <w:szCs w:val="22"/>
          <w:u w:val="none"/>
          <w:lang w:val="hr-HR"/>
        </w:rPr>
        <w:t>Članak 2.</w:t>
      </w:r>
    </w:p>
    <w:p w14:paraId="10CBD3FC" w14:textId="77777777" w:rsidR="00C33A96" w:rsidRPr="00C33A96" w:rsidRDefault="00C33A96" w:rsidP="00C33A96">
      <w:pPr>
        <w:pStyle w:val="Tijeloteksta"/>
        <w:ind w:firstLine="720"/>
        <w:rPr>
          <w:sz w:val="22"/>
          <w:szCs w:val="22"/>
        </w:rPr>
      </w:pPr>
      <w:r w:rsidRPr="00C33A96">
        <w:rPr>
          <w:sz w:val="22"/>
          <w:szCs w:val="22"/>
        </w:rP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14:paraId="769012EE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14:paraId="103330FF" w14:textId="77777777" w:rsidR="00C33A96" w:rsidRPr="00C33A96" w:rsidRDefault="00C33A96" w:rsidP="00C33A96">
      <w:pPr>
        <w:numPr>
          <w:ilvl w:val="0"/>
          <w:numId w:val="1"/>
        </w:num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što brojniji obuhvat djece jednim od oblika organiziranog predškolskog odgoja.</w:t>
      </w:r>
    </w:p>
    <w:p w14:paraId="16EB55EB" w14:textId="77777777" w:rsidR="00C33A96" w:rsidRPr="00C33A96" w:rsidRDefault="00C33A96" w:rsidP="00C33A96">
      <w:pPr>
        <w:numPr>
          <w:ilvl w:val="0"/>
          <w:numId w:val="1"/>
        </w:num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Zaustavljanje pada nataliteta na području Općine.</w:t>
      </w:r>
    </w:p>
    <w:p w14:paraId="5D4BE373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</w:p>
    <w:p w14:paraId="43618CC4" w14:textId="77777777" w:rsidR="00C33A96" w:rsidRPr="00C33A96" w:rsidRDefault="00C33A96" w:rsidP="00C33A96">
      <w:pPr>
        <w:jc w:val="center"/>
        <w:rPr>
          <w:b/>
          <w:sz w:val="22"/>
          <w:szCs w:val="22"/>
          <w:u w:val="none"/>
          <w:lang w:val="hr-HR"/>
        </w:rPr>
      </w:pPr>
      <w:r w:rsidRPr="00C33A96">
        <w:rPr>
          <w:b/>
          <w:sz w:val="22"/>
          <w:szCs w:val="22"/>
          <w:u w:val="none"/>
          <w:lang w:val="hr-HR"/>
        </w:rPr>
        <w:t>Članak 3.</w:t>
      </w:r>
    </w:p>
    <w:p w14:paraId="10621AD1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ab/>
        <w:t>U 2025. godini u sklopu Dječjeg vrtića „ZEKO“ realizirali su se slijedeći programi:</w:t>
      </w:r>
    </w:p>
    <w:p w14:paraId="1EAB6EB6" w14:textId="77777777" w:rsidR="00C33A96" w:rsidRPr="00C33A96" w:rsidRDefault="00C33A96" w:rsidP="00C33A96">
      <w:pPr>
        <w:numPr>
          <w:ilvl w:val="0"/>
          <w:numId w:val="10"/>
        </w:num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Poludnevni vrtićki program u Kneževi Vinogradima</w:t>
      </w:r>
    </w:p>
    <w:p w14:paraId="31C30B18" w14:textId="77777777" w:rsidR="00C33A96" w:rsidRPr="00C33A96" w:rsidRDefault="00C33A96" w:rsidP="00C33A96">
      <w:pPr>
        <w:numPr>
          <w:ilvl w:val="0"/>
          <w:numId w:val="10"/>
        </w:num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Cjelodnevni 10 satni program u Kneževi Vinogradima</w:t>
      </w:r>
    </w:p>
    <w:p w14:paraId="228D5C6E" w14:textId="77777777" w:rsidR="00C33A96" w:rsidRPr="00C33A96" w:rsidRDefault="00C33A96" w:rsidP="00C33A96">
      <w:pPr>
        <w:numPr>
          <w:ilvl w:val="0"/>
          <w:numId w:val="10"/>
        </w:num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 xml:space="preserve">Cjelodnevni jaslički program u Kneževim </w:t>
      </w:r>
      <w:proofErr w:type="spellStart"/>
      <w:r w:rsidRPr="00C33A96">
        <w:rPr>
          <w:sz w:val="22"/>
          <w:szCs w:val="22"/>
          <w:u w:val="none"/>
          <w:lang w:val="hr-HR"/>
        </w:rPr>
        <w:t>Vinogradia</w:t>
      </w:r>
      <w:proofErr w:type="spellEnd"/>
    </w:p>
    <w:p w14:paraId="241FB118" w14:textId="77777777" w:rsidR="00C33A96" w:rsidRPr="00C33A96" w:rsidRDefault="00C33A96" w:rsidP="00C33A96">
      <w:pPr>
        <w:numPr>
          <w:ilvl w:val="0"/>
          <w:numId w:val="10"/>
        </w:num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Poludnevni vrtićki program u Karancu</w:t>
      </w:r>
    </w:p>
    <w:p w14:paraId="6ED9A3FB" w14:textId="77777777" w:rsidR="00C33A96" w:rsidRPr="00C33A96" w:rsidRDefault="00C33A96" w:rsidP="00C33A96">
      <w:pPr>
        <w:numPr>
          <w:ilvl w:val="0"/>
          <w:numId w:val="10"/>
        </w:num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Poludnevni vrtićki na mađarskom jeziku u Zmajevcu</w:t>
      </w:r>
    </w:p>
    <w:p w14:paraId="2E74D237" w14:textId="77777777" w:rsidR="00C33A96" w:rsidRPr="00C33A96" w:rsidRDefault="00C33A96" w:rsidP="00C33A96">
      <w:pPr>
        <w:numPr>
          <w:ilvl w:val="0"/>
          <w:numId w:val="10"/>
        </w:num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Poludnevni vrtićki na mađarskom jeziku u Suzi.</w:t>
      </w:r>
    </w:p>
    <w:p w14:paraId="52B14F89" w14:textId="77777777" w:rsidR="00C33A96" w:rsidRPr="00C33A96" w:rsidRDefault="00C33A96" w:rsidP="00C33A96">
      <w:pPr>
        <w:ind w:firstLine="720"/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Navedene programe provodilo je ukupno 15 osoba s punim radnim vremenom, te 2 osobe na pola radnog vremena (uključujući i ravnatelja i pomoćno osoblje).</w:t>
      </w:r>
    </w:p>
    <w:p w14:paraId="77452683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</w:p>
    <w:p w14:paraId="32E37770" w14:textId="77777777" w:rsidR="00C33A96" w:rsidRPr="00C33A96" w:rsidRDefault="00C33A96" w:rsidP="00C33A96">
      <w:pPr>
        <w:jc w:val="center"/>
        <w:rPr>
          <w:b/>
          <w:sz w:val="22"/>
          <w:szCs w:val="22"/>
          <w:u w:val="none"/>
          <w:lang w:val="hr-HR"/>
        </w:rPr>
      </w:pPr>
      <w:r w:rsidRPr="00C33A96">
        <w:rPr>
          <w:b/>
          <w:sz w:val="22"/>
          <w:szCs w:val="22"/>
          <w:u w:val="none"/>
          <w:lang w:val="hr-HR"/>
        </w:rPr>
        <w:t>Članak 4</w:t>
      </w:r>
    </w:p>
    <w:p w14:paraId="5B69C34D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ab/>
        <w:t>Proračunom Općine za 2025. za realizaciju Programa u predškolskom odgoju planirano je ukupno 568.777,84 € i to:</w:t>
      </w:r>
    </w:p>
    <w:p w14:paraId="037642FC" w14:textId="77777777" w:rsidR="00C33A96" w:rsidRPr="00C33A96" w:rsidRDefault="00C33A96" w:rsidP="00C33A96">
      <w:pPr>
        <w:pStyle w:val="Odlomakpopisa"/>
        <w:numPr>
          <w:ilvl w:val="0"/>
          <w:numId w:val="1"/>
        </w:numPr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lastRenderedPageBreak/>
        <w:t xml:space="preserve">Za izdatke za rad Dječjeg vrtića (troškovi zaposleni, materijalni troškovi, prehrana i sl.)  koji se planiraju u iznosu </w:t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  <w:t>480.406,14 €</w:t>
      </w:r>
    </w:p>
    <w:p w14:paraId="6AF46123" w14:textId="77777777" w:rsidR="00C33A96" w:rsidRPr="00C33A96" w:rsidRDefault="00C33A96" w:rsidP="00C33A96">
      <w:pPr>
        <w:pStyle w:val="Odlomakpopisa"/>
        <w:numPr>
          <w:ilvl w:val="0"/>
          <w:numId w:val="1"/>
        </w:numPr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Projekt ulaganja u dječje vrtiće</w:t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  <w:t xml:space="preserve">  42.371,70 €</w:t>
      </w:r>
    </w:p>
    <w:p w14:paraId="3C3F6045" w14:textId="77777777" w:rsidR="00C33A96" w:rsidRPr="00C33A96" w:rsidRDefault="00C33A96" w:rsidP="00C33A96">
      <w:pPr>
        <w:pStyle w:val="Odlomakpopisa"/>
        <w:numPr>
          <w:ilvl w:val="0"/>
          <w:numId w:val="1"/>
        </w:numPr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Participaciju roditelja koje pokriva Općina</w:t>
      </w:r>
      <w:r w:rsidRPr="00C33A96">
        <w:rPr>
          <w:sz w:val="22"/>
          <w:szCs w:val="22"/>
          <w:u w:val="none"/>
          <w:lang w:val="hr-HR"/>
        </w:rPr>
        <w:tab/>
        <w:t xml:space="preserve">  46.000,00 €.</w:t>
      </w:r>
    </w:p>
    <w:p w14:paraId="665D07E9" w14:textId="77777777" w:rsidR="00C33A96" w:rsidRPr="00C33A96" w:rsidRDefault="00C33A96" w:rsidP="00C33A96">
      <w:pPr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Izvori financiranja navedenih rashoda:</w:t>
      </w:r>
    </w:p>
    <w:p w14:paraId="1A05757A" w14:textId="77777777" w:rsidR="00C33A96" w:rsidRPr="00C33A96" w:rsidRDefault="00C33A96" w:rsidP="00C33A96">
      <w:pPr>
        <w:pStyle w:val="Odlomakpopisa"/>
        <w:numPr>
          <w:ilvl w:val="0"/>
          <w:numId w:val="1"/>
        </w:numPr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Opći prihodi i tekuće pomoći Proračuna Općine i proračunskog korisnika,</w:t>
      </w:r>
    </w:p>
    <w:p w14:paraId="5E787826" w14:textId="77777777" w:rsidR="00C33A96" w:rsidRPr="00C33A96" w:rsidRDefault="00C33A96" w:rsidP="00C33A96">
      <w:pPr>
        <w:pStyle w:val="Odlomakpopisa"/>
        <w:numPr>
          <w:ilvl w:val="0"/>
          <w:numId w:val="1"/>
        </w:numPr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Sredstva fiskalnog izravnanja,</w:t>
      </w:r>
    </w:p>
    <w:p w14:paraId="4EA637CD" w14:textId="77777777" w:rsidR="00C33A96" w:rsidRPr="00C33A96" w:rsidRDefault="00C33A96" w:rsidP="00C33A96">
      <w:pPr>
        <w:pStyle w:val="Odlomakpopisa"/>
        <w:numPr>
          <w:ilvl w:val="0"/>
          <w:numId w:val="1"/>
        </w:numPr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Participacije roditelja.</w:t>
      </w:r>
    </w:p>
    <w:p w14:paraId="59B77FD3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</w:p>
    <w:p w14:paraId="6FAF9F03" w14:textId="77777777" w:rsidR="00C33A96" w:rsidRPr="00C33A96" w:rsidRDefault="00C33A96" w:rsidP="00C33A96">
      <w:pPr>
        <w:jc w:val="center"/>
        <w:rPr>
          <w:b/>
          <w:sz w:val="22"/>
          <w:szCs w:val="22"/>
          <w:u w:val="none"/>
          <w:lang w:val="hr-HR"/>
        </w:rPr>
      </w:pPr>
      <w:r w:rsidRPr="00C33A96">
        <w:rPr>
          <w:b/>
          <w:sz w:val="22"/>
          <w:szCs w:val="22"/>
          <w:u w:val="none"/>
          <w:lang w:val="hr-HR"/>
        </w:rPr>
        <w:t>Članak 5.</w:t>
      </w:r>
    </w:p>
    <w:p w14:paraId="3F741C5E" w14:textId="77777777" w:rsidR="00C33A96" w:rsidRPr="00C33A96" w:rsidRDefault="00C33A96" w:rsidP="00C33A96">
      <w:pPr>
        <w:jc w:val="both"/>
        <w:rPr>
          <w:bCs/>
          <w:sz w:val="22"/>
          <w:szCs w:val="22"/>
          <w:u w:val="none"/>
          <w:lang w:val="hr-HR"/>
        </w:rPr>
      </w:pPr>
      <w:r w:rsidRPr="00C33A96">
        <w:rPr>
          <w:bCs/>
          <w:sz w:val="22"/>
          <w:szCs w:val="22"/>
          <w:u w:val="none"/>
          <w:lang w:val="hr-HR"/>
        </w:rPr>
        <w:tab/>
        <w:t>Sredstva za provedbu Programa utrošena su ukupno u iznosu  557.303,56 € i to:</w:t>
      </w:r>
    </w:p>
    <w:p w14:paraId="647119BD" w14:textId="77777777" w:rsidR="00C33A96" w:rsidRPr="00C33A96" w:rsidRDefault="00C33A96" w:rsidP="00C33A96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  <w:u w:val="none"/>
          <w:lang w:val="hr-HR"/>
        </w:rPr>
      </w:pPr>
      <w:r w:rsidRPr="00C33A96">
        <w:rPr>
          <w:bCs/>
          <w:sz w:val="22"/>
          <w:szCs w:val="22"/>
          <w:u w:val="none"/>
          <w:lang w:val="hr-HR"/>
        </w:rPr>
        <w:t>Projekt ulaganja u objekt dječjeg vrtića u iznosu 42.370,01 €</w:t>
      </w:r>
    </w:p>
    <w:p w14:paraId="61F54E76" w14:textId="77777777" w:rsidR="00C33A96" w:rsidRPr="00C33A96" w:rsidRDefault="00C33A96" w:rsidP="00C33A96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  <w:u w:val="none"/>
          <w:lang w:val="hr-HR"/>
        </w:rPr>
      </w:pPr>
      <w:r w:rsidRPr="00C33A96">
        <w:rPr>
          <w:bCs/>
          <w:sz w:val="22"/>
          <w:szCs w:val="22"/>
          <w:u w:val="none"/>
          <w:lang w:val="hr-HR"/>
        </w:rPr>
        <w:t>Redovan rad vrtića u iznosu 470.462,62 €</w:t>
      </w:r>
    </w:p>
    <w:p w14:paraId="1ACFE6CD" w14:textId="77777777" w:rsidR="00C33A96" w:rsidRPr="00C33A96" w:rsidRDefault="00C33A96" w:rsidP="00C33A96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  <w:u w:val="none"/>
          <w:lang w:val="hr-HR"/>
        </w:rPr>
      </w:pPr>
      <w:r w:rsidRPr="00C33A96">
        <w:rPr>
          <w:bCs/>
          <w:sz w:val="22"/>
          <w:szCs w:val="22"/>
          <w:u w:val="none"/>
          <w:lang w:val="hr-HR"/>
        </w:rPr>
        <w:t>Sufinanciranje participacije u iznosu 44.470,93 €.</w:t>
      </w:r>
    </w:p>
    <w:p w14:paraId="34D60976" w14:textId="77777777" w:rsidR="00C33A96" w:rsidRPr="00C33A96" w:rsidRDefault="00C33A96" w:rsidP="00C33A96">
      <w:pPr>
        <w:jc w:val="center"/>
        <w:rPr>
          <w:b/>
          <w:sz w:val="22"/>
          <w:szCs w:val="22"/>
          <w:u w:val="none"/>
          <w:lang w:val="hr-HR"/>
        </w:rPr>
      </w:pPr>
    </w:p>
    <w:p w14:paraId="1235B62F" w14:textId="77777777" w:rsidR="00C33A96" w:rsidRPr="00C33A96" w:rsidRDefault="00C33A96" w:rsidP="00C33A96">
      <w:pPr>
        <w:jc w:val="center"/>
        <w:rPr>
          <w:b/>
          <w:sz w:val="22"/>
          <w:szCs w:val="22"/>
          <w:u w:val="none"/>
          <w:lang w:val="hr-HR"/>
        </w:rPr>
      </w:pPr>
      <w:r w:rsidRPr="00C33A96">
        <w:rPr>
          <w:b/>
          <w:sz w:val="22"/>
          <w:szCs w:val="22"/>
          <w:u w:val="none"/>
          <w:lang w:val="hr-HR"/>
        </w:rPr>
        <w:t>Članak 6.</w:t>
      </w:r>
    </w:p>
    <w:p w14:paraId="319AD309" w14:textId="77777777" w:rsidR="00C33A96" w:rsidRPr="00C33A96" w:rsidRDefault="00C33A96" w:rsidP="00C33A96">
      <w:pPr>
        <w:ind w:firstLine="720"/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>Ovo Izvješće ima se objaviti u Službenom glasniku.</w:t>
      </w:r>
    </w:p>
    <w:p w14:paraId="1B9ECF52" w14:textId="77777777" w:rsidR="00C33A96" w:rsidRPr="00C33A96" w:rsidRDefault="00C33A96" w:rsidP="00C33A96">
      <w:pPr>
        <w:pStyle w:val="Tijeloteksta"/>
        <w:rPr>
          <w:sz w:val="22"/>
          <w:szCs w:val="22"/>
        </w:rPr>
      </w:pPr>
    </w:p>
    <w:p w14:paraId="36844878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  <w:t>OPĆINSKI NAČELNIK</w:t>
      </w:r>
    </w:p>
    <w:p w14:paraId="0BDCE89B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</w:p>
    <w:p w14:paraId="34D440F3" w14:textId="77777777" w:rsidR="00C33A96" w:rsidRPr="00C33A96" w:rsidRDefault="00C33A96" w:rsidP="00C33A96">
      <w:pPr>
        <w:jc w:val="both"/>
        <w:rPr>
          <w:sz w:val="22"/>
          <w:szCs w:val="22"/>
          <w:u w:val="none"/>
          <w:lang w:val="hr-HR"/>
        </w:rPr>
      </w:pP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</w:r>
      <w:r w:rsidRPr="00C33A96">
        <w:rPr>
          <w:sz w:val="22"/>
          <w:szCs w:val="22"/>
          <w:u w:val="none"/>
          <w:lang w:val="hr-HR"/>
        </w:rPr>
        <w:tab/>
        <w:t xml:space="preserve">Vedran </w:t>
      </w:r>
      <w:proofErr w:type="spellStart"/>
      <w:r w:rsidRPr="00C33A96">
        <w:rPr>
          <w:sz w:val="22"/>
          <w:szCs w:val="22"/>
          <w:u w:val="none"/>
          <w:lang w:val="hr-HR"/>
        </w:rPr>
        <w:t>Kramarić,mag.iur</w:t>
      </w:r>
      <w:proofErr w:type="spellEnd"/>
      <w:r w:rsidRPr="00C33A96">
        <w:rPr>
          <w:sz w:val="22"/>
          <w:szCs w:val="22"/>
          <w:u w:val="none"/>
          <w:lang w:val="hr-HR"/>
        </w:rPr>
        <w:t>.</w:t>
      </w:r>
      <w:bookmarkEnd w:id="1"/>
    </w:p>
    <w:p w14:paraId="4DCC7E6C" w14:textId="77777777" w:rsidR="00C33A96" w:rsidRPr="00C33A96" w:rsidRDefault="00C33A96" w:rsidP="00C33A96">
      <w:pPr>
        <w:spacing w:after="160" w:line="259" w:lineRule="auto"/>
        <w:rPr>
          <w:sz w:val="22"/>
          <w:szCs w:val="22"/>
          <w:u w:val="none"/>
          <w:lang w:val="hr-HR"/>
        </w:rPr>
      </w:pPr>
    </w:p>
    <w:p w14:paraId="7A25BE9B" w14:textId="540E4D79" w:rsidR="00AA6C37" w:rsidRPr="00C33A96" w:rsidRDefault="00AA6C37" w:rsidP="00C33A96">
      <w:pPr>
        <w:jc w:val="both"/>
        <w:rPr>
          <w:sz w:val="22"/>
          <w:szCs w:val="22"/>
          <w:u w:val="none"/>
          <w:lang w:val="hr-HR"/>
        </w:rPr>
      </w:pPr>
    </w:p>
    <w:sectPr w:rsidR="00AA6C37" w:rsidRPr="00C33A96">
      <w:footerReference w:type="even" r:id="rId8"/>
      <w:footerReference w:type="default" r:id="rId9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B66F" w14:textId="77777777" w:rsidR="006755B1" w:rsidRDefault="006755B1">
      <w:r>
        <w:separator/>
      </w:r>
    </w:p>
  </w:endnote>
  <w:endnote w:type="continuationSeparator" w:id="0">
    <w:p w14:paraId="4EFE1D5B" w14:textId="77777777" w:rsidR="006755B1" w:rsidRDefault="0067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C62A" w14:textId="77777777"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951ECBC" w14:textId="77777777"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387D" w14:textId="77777777"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3665" w14:textId="77777777" w:rsidR="006755B1" w:rsidRDefault="006755B1">
      <w:r>
        <w:separator/>
      </w:r>
    </w:p>
  </w:footnote>
  <w:footnote w:type="continuationSeparator" w:id="0">
    <w:p w14:paraId="17C8BE5F" w14:textId="77777777" w:rsidR="006755B1" w:rsidRDefault="0067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98065683">
    <w:abstractNumId w:val="5"/>
  </w:num>
  <w:num w:numId="2" w16cid:durableId="678776707">
    <w:abstractNumId w:val="12"/>
  </w:num>
  <w:num w:numId="3" w16cid:durableId="434061061">
    <w:abstractNumId w:val="11"/>
  </w:num>
  <w:num w:numId="4" w16cid:durableId="1966424970">
    <w:abstractNumId w:val="13"/>
  </w:num>
  <w:num w:numId="5" w16cid:durableId="426049710">
    <w:abstractNumId w:val="7"/>
  </w:num>
  <w:num w:numId="6" w16cid:durableId="1068574101">
    <w:abstractNumId w:val="0"/>
  </w:num>
  <w:num w:numId="7" w16cid:durableId="953174556">
    <w:abstractNumId w:val="10"/>
  </w:num>
  <w:num w:numId="8" w16cid:durableId="1350176655">
    <w:abstractNumId w:val="1"/>
  </w:num>
  <w:num w:numId="9" w16cid:durableId="902714525">
    <w:abstractNumId w:val="6"/>
  </w:num>
  <w:num w:numId="10" w16cid:durableId="904686603">
    <w:abstractNumId w:val="3"/>
  </w:num>
  <w:num w:numId="11" w16cid:durableId="1991597549">
    <w:abstractNumId w:val="2"/>
  </w:num>
  <w:num w:numId="12" w16cid:durableId="850725495">
    <w:abstractNumId w:val="4"/>
  </w:num>
  <w:num w:numId="13" w16cid:durableId="602154288">
    <w:abstractNumId w:val="8"/>
  </w:num>
  <w:num w:numId="14" w16cid:durableId="216165592">
    <w:abstractNumId w:val="9"/>
  </w:num>
  <w:num w:numId="15" w16cid:durableId="132462624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60"/>
    <w:rsid w:val="00004C08"/>
    <w:rsid w:val="00034A90"/>
    <w:rsid w:val="000354DA"/>
    <w:rsid w:val="00052812"/>
    <w:rsid w:val="00057C09"/>
    <w:rsid w:val="00085D41"/>
    <w:rsid w:val="000F5CA5"/>
    <w:rsid w:val="000F5D36"/>
    <w:rsid w:val="00150398"/>
    <w:rsid w:val="00153D02"/>
    <w:rsid w:val="00190A60"/>
    <w:rsid w:val="001E1E46"/>
    <w:rsid w:val="002018FB"/>
    <w:rsid w:val="00257AB0"/>
    <w:rsid w:val="00283174"/>
    <w:rsid w:val="002A17DB"/>
    <w:rsid w:val="002A5861"/>
    <w:rsid w:val="002B3856"/>
    <w:rsid w:val="002C6096"/>
    <w:rsid w:val="002E7CE8"/>
    <w:rsid w:val="002F33A8"/>
    <w:rsid w:val="002F5AF5"/>
    <w:rsid w:val="003070E4"/>
    <w:rsid w:val="00311E5F"/>
    <w:rsid w:val="00330E14"/>
    <w:rsid w:val="003909AB"/>
    <w:rsid w:val="003A5643"/>
    <w:rsid w:val="003B684C"/>
    <w:rsid w:val="003D5CD7"/>
    <w:rsid w:val="003D7E29"/>
    <w:rsid w:val="003E60FF"/>
    <w:rsid w:val="003E61F1"/>
    <w:rsid w:val="00407C19"/>
    <w:rsid w:val="00421D29"/>
    <w:rsid w:val="004400FB"/>
    <w:rsid w:val="00452596"/>
    <w:rsid w:val="00466166"/>
    <w:rsid w:val="00472D7B"/>
    <w:rsid w:val="00493A4B"/>
    <w:rsid w:val="004B4D0A"/>
    <w:rsid w:val="004C326F"/>
    <w:rsid w:val="004D2D53"/>
    <w:rsid w:val="0050094F"/>
    <w:rsid w:val="00510B8C"/>
    <w:rsid w:val="00513923"/>
    <w:rsid w:val="00520D1D"/>
    <w:rsid w:val="005340BA"/>
    <w:rsid w:val="0056177D"/>
    <w:rsid w:val="005D3050"/>
    <w:rsid w:val="00634711"/>
    <w:rsid w:val="006376C9"/>
    <w:rsid w:val="00664002"/>
    <w:rsid w:val="006755B1"/>
    <w:rsid w:val="006A75C7"/>
    <w:rsid w:val="006A7F25"/>
    <w:rsid w:val="006B1E29"/>
    <w:rsid w:val="006C7907"/>
    <w:rsid w:val="006D0CD7"/>
    <w:rsid w:val="006D1CA5"/>
    <w:rsid w:val="006E0B0C"/>
    <w:rsid w:val="006F001D"/>
    <w:rsid w:val="00724DCE"/>
    <w:rsid w:val="00746EBC"/>
    <w:rsid w:val="00791E33"/>
    <w:rsid w:val="0079522F"/>
    <w:rsid w:val="007D5708"/>
    <w:rsid w:val="007F4C7A"/>
    <w:rsid w:val="00820ACB"/>
    <w:rsid w:val="008252EF"/>
    <w:rsid w:val="008366B4"/>
    <w:rsid w:val="00932C9F"/>
    <w:rsid w:val="00990663"/>
    <w:rsid w:val="009A0FD9"/>
    <w:rsid w:val="00A22784"/>
    <w:rsid w:val="00A5718E"/>
    <w:rsid w:val="00A85FAD"/>
    <w:rsid w:val="00AA6C37"/>
    <w:rsid w:val="00AB544C"/>
    <w:rsid w:val="00B07AEF"/>
    <w:rsid w:val="00B34295"/>
    <w:rsid w:val="00BE59B9"/>
    <w:rsid w:val="00BE6BA1"/>
    <w:rsid w:val="00BF41B3"/>
    <w:rsid w:val="00C33A96"/>
    <w:rsid w:val="00C36453"/>
    <w:rsid w:val="00C67D38"/>
    <w:rsid w:val="00C7674E"/>
    <w:rsid w:val="00C912C1"/>
    <w:rsid w:val="00C95D70"/>
    <w:rsid w:val="00D12BB6"/>
    <w:rsid w:val="00D508B3"/>
    <w:rsid w:val="00D64E79"/>
    <w:rsid w:val="00D717E1"/>
    <w:rsid w:val="00DA1A33"/>
    <w:rsid w:val="00DD2566"/>
    <w:rsid w:val="00DE5E42"/>
    <w:rsid w:val="00E24D73"/>
    <w:rsid w:val="00E34FA5"/>
    <w:rsid w:val="00E40702"/>
    <w:rsid w:val="00EA1533"/>
    <w:rsid w:val="00ED4CF6"/>
    <w:rsid w:val="00ED5A64"/>
    <w:rsid w:val="00ED61EB"/>
    <w:rsid w:val="00F47225"/>
    <w:rsid w:val="00F477CB"/>
    <w:rsid w:val="00F66F7A"/>
    <w:rsid w:val="00F72585"/>
    <w:rsid w:val="00F95283"/>
    <w:rsid w:val="00FA745E"/>
    <w:rsid w:val="00FC7E51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7E69C"/>
  <w15:docId w15:val="{8085719A-A1AC-4A9D-B79A-4A88813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5861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C33A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Zeljka Kolaric</cp:lastModifiedBy>
  <cp:revision>4</cp:revision>
  <cp:lastPrinted>2025-03-11T18:11:00Z</cp:lastPrinted>
  <dcterms:created xsi:type="dcterms:W3CDTF">2026-05-04T13:55:00Z</dcterms:created>
  <dcterms:modified xsi:type="dcterms:W3CDTF">2026-05-27T12:25:00Z</dcterms:modified>
</cp:coreProperties>
</file>