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4E11" w:rsidRPr="00B73190" w:rsidRDefault="001579B5" w:rsidP="001579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3190">
        <w:rPr>
          <w:rFonts w:ascii="Times New Roman" w:hAnsi="Times New Roman" w:cs="Times New Roman"/>
          <w:b/>
          <w:bCs/>
          <w:sz w:val="28"/>
          <w:szCs w:val="28"/>
        </w:rPr>
        <w:t>Obrazloženje prijedloga Statutarne odluke o izmjenama Statuta Općine Kneževi Vinogradi</w:t>
      </w:r>
    </w:p>
    <w:p w:rsidR="001579B5" w:rsidRDefault="001579B5" w:rsidP="001579B5">
      <w:pPr>
        <w:jc w:val="center"/>
        <w:rPr>
          <w:rFonts w:ascii="Times New Roman" w:hAnsi="Times New Roman" w:cs="Times New Roman"/>
          <w:b/>
          <w:bCs/>
        </w:rPr>
      </w:pPr>
    </w:p>
    <w:p w:rsidR="001579B5" w:rsidRPr="001579B5" w:rsidRDefault="001579B5" w:rsidP="001579B5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579B5">
        <w:rPr>
          <w:rFonts w:ascii="Times New Roman" w:hAnsi="Times New Roman" w:cs="Times New Roman"/>
        </w:rPr>
        <w:t xml:space="preserve">PRAVNI TEMELJ: </w:t>
      </w:r>
    </w:p>
    <w:p w:rsidR="001579B5" w:rsidRDefault="001579B5" w:rsidP="001579B5">
      <w:pPr>
        <w:ind w:left="360"/>
        <w:jc w:val="both"/>
        <w:rPr>
          <w:rFonts w:ascii="Times New Roman" w:hAnsi="Times New Roman" w:cs="Times New Roman"/>
        </w:rPr>
      </w:pPr>
      <w:r w:rsidRPr="001579B5">
        <w:rPr>
          <w:rFonts w:ascii="Times New Roman" w:hAnsi="Times New Roman" w:cs="Times New Roman"/>
        </w:rPr>
        <w:t xml:space="preserve">Pravni temelj za donošenje Statutarne odluke o izmjenama Statuta Općine </w:t>
      </w:r>
      <w:r>
        <w:rPr>
          <w:rFonts w:ascii="Times New Roman" w:hAnsi="Times New Roman" w:cs="Times New Roman"/>
        </w:rPr>
        <w:t xml:space="preserve">Kneževi Vinogradi </w:t>
      </w:r>
      <w:r w:rsidRPr="001579B5">
        <w:rPr>
          <w:rFonts w:ascii="Times New Roman" w:hAnsi="Times New Roman" w:cs="Times New Roman"/>
        </w:rPr>
        <w:t>sadržan je u članku 35. Zakona o lokalnoj i područnoj (regionalnoj) samoupravi („Narodne novine“, broj 33/01, 60/01, 129/05, 109/07, 125/08, 36/09, 150/11, 144/12, 19/13 – pročišćeni tekst, 137/15 – ispravak, 123/17, 98/19 i 144/20) te članku 3</w:t>
      </w:r>
      <w:r>
        <w:rPr>
          <w:rFonts w:ascii="Times New Roman" w:hAnsi="Times New Roman" w:cs="Times New Roman"/>
        </w:rPr>
        <w:t>2</w:t>
      </w:r>
      <w:r w:rsidRPr="001579B5">
        <w:rPr>
          <w:rFonts w:ascii="Times New Roman" w:hAnsi="Times New Roman" w:cs="Times New Roman"/>
        </w:rPr>
        <w:t xml:space="preserve">. Statuta Općine </w:t>
      </w:r>
      <w:r>
        <w:rPr>
          <w:rFonts w:ascii="Times New Roman" w:hAnsi="Times New Roman" w:cs="Times New Roman"/>
        </w:rPr>
        <w:t>Kneževi Vinogradi</w:t>
      </w:r>
      <w:r w:rsidRPr="001579B5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Službeni glasnik 3/13, 3/18, 3/20, 1/21, 4/21, 22/23, 7/25</w:t>
      </w:r>
      <w:r w:rsidRPr="001579B5">
        <w:rPr>
          <w:rFonts w:ascii="Times New Roman" w:hAnsi="Times New Roman" w:cs="Times New Roman"/>
        </w:rPr>
        <w:t>)</w:t>
      </w:r>
      <w:r w:rsidR="00383393">
        <w:rPr>
          <w:rFonts w:ascii="Times New Roman" w:hAnsi="Times New Roman" w:cs="Times New Roman"/>
        </w:rPr>
        <w:t xml:space="preserve"> (na dalje: Statut)</w:t>
      </w:r>
      <w:r w:rsidRPr="001579B5">
        <w:rPr>
          <w:rFonts w:ascii="Times New Roman" w:hAnsi="Times New Roman" w:cs="Times New Roman"/>
        </w:rPr>
        <w:t>, kojima je utvrđena nadležnost predstavničkog tijela jedinica lokalne samouprave za donošenje statuta i njegovih izmjena.</w:t>
      </w:r>
    </w:p>
    <w:p w:rsidR="001579B5" w:rsidRDefault="001579B5" w:rsidP="001579B5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PRIKAZ STANJA I RAZLOZI DONOŠENJA:</w:t>
      </w:r>
    </w:p>
    <w:p w:rsidR="00185A5C" w:rsidRDefault="00185A5C" w:rsidP="00383393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Općinski načelnik je na 1. konstituirajućoj sjednici Općinskog vijeća pokrenuo inicijativu za izmjenom odredbi Statuta Općine </w:t>
      </w:r>
      <w:r w:rsidRPr="00185A5C">
        <w:rPr>
          <w:rFonts w:ascii="Times New Roman" w:hAnsi="Times New Roman" w:cs="Times New Roman"/>
        </w:rPr>
        <w:t>kojom bi se između ostalog, s obzirom na multietničnost i multikulturalnost ovog područja, poštujući i uvažavajući vrednote Ustavnog zakona o pravima nacionalnih manjina i sve što iz njega proizlazi, izmijenio broj</w:t>
      </w:r>
      <w:r>
        <w:rPr>
          <w:rFonts w:ascii="Times New Roman" w:hAnsi="Times New Roman" w:cs="Times New Roman"/>
        </w:rPr>
        <w:t xml:space="preserve"> potpredsjednika</w:t>
      </w:r>
      <w:r w:rsidRPr="00185A5C">
        <w:rPr>
          <w:rFonts w:ascii="Times New Roman" w:hAnsi="Times New Roman" w:cs="Times New Roman"/>
        </w:rPr>
        <w:t xml:space="preserve"> općinskog vijeća, </w:t>
      </w:r>
      <w:r w:rsidR="00383393">
        <w:rPr>
          <w:rFonts w:ascii="Times New Roman" w:hAnsi="Times New Roman" w:cs="Times New Roman"/>
        </w:rPr>
        <w:t>sa jednog</w:t>
      </w:r>
      <w:r w:rsidRPr="00185A5C">
        <w:rPr>
          <w:rFonts w:ascii="Times New Roman" w:hAnsi="Times New Roman" w:cs="Times New Roman"/>
        </w:rPr>
        <w:t xml:space="preserve"> na </w:t>
      </w:r>
      <w:r w:rsidR="00383393">
        <w:rPr>
          <w:rFonts w:ascii="Times New Roman" w:hAnsi="Times New Roman" w:cs="Times New Roman"/>
        </w:rPr>
        <w:t>dva, te propisala</w:t>
      </w:r>
      <w:r w:rsidRPr="00185A5C">
        <w:rPr>
          <w:rFonts w:ascii="Times New Roman" w:hAnsi="Times New Roman" w:cs="Times New Roman"/>
        </w:rPr>
        <w:t xml:space="preserve"> zastupljenost hrvatskog naroda, te srpske i mađarske nacionalne manjine, kako je u ovom trenutku i u izvršnom tijelu.</w:t>
      </w:r>
      <w:r>
        <w:rPr>
          <w:rFonts w:ascii="Times New Roman" w:hAnsi="Times New Roman" w:cs="Times New Roman"/>
        </w:rPr>
        <w:t xml:space="preserve"> </w:t>
      </w:r>
      <w:r w:rsidRPr="00185A5C">
        <w:rPr>
          <w:rFonts w:ascii="Times New Roman" w:hAnsi="Times New Roman" w:cs="Times New Roman"/>
        </w:rPr>
        <w:t>Smatrajući kako bi isto doprinijelo daljnjem uvažavanj</w:t>
      </w:r>
      <w:r w:rsidR="00383393">
        <w:rPr>
          <w:rFonts w:ascii="Times New Roman" w:hAnsi="Times New Roman" w:cs="Times New Roman"/>
        </w:rPr>
        <w:t>u</w:t>
      </w:r>
      <w:r w:rsidRPr="00185A5C">
        <w:rPr>
          <w:rFonts w:ascii="Times New Roman" w:hAnsi="Times New Roman" w:cs="Times New Roman"/>
        </w:rPr>
        <w:t xml:space="preserve"> i zajedničkom suživotu koji je u ovoj lokalnoj zajednici na visokom nivou.</w:t>
      </w:r>
      <w:r w:rsidR="00383393">
        <w:rPr>
          <w:rFonts w:ascii="Times New Roman" w:hAnsi="Times New Roman" w:cs="Times New Roman"/>
        </w:rPr>
        <w:t xml:space="preserve"> Stoga članak 3. nacrta Statutarne Odluke čini prijedlog izmjene članka 33. Statuta u navedenom smislu.</w:t>
      </w:r>
    </w:p>
    <w:p w:rsidR="00383393" w:rsidRDefault="00383393" w:rsidP="00383393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Članci  4., 5, 6., 7. i 8. čine usuglašavanje Statuta Općine s odredbama članka 53.stavka 1. i 2. </w:t>
      </w:r>
      <w:r w:rsidRPr="001579B5">
        <w:rPr>
          <w:rFonts w:ascii="Times New Roman" w:hAnsi="Times New Roman" w:cs="Times New Roman"/>
        </w:rPr>
        <w:t>Zakona o lokalnoj i područnoj (regionalnoj) samoupravi („Narodne novine“, broj 33/01, 60/01, 129/05, 109/07, 125/08, 36/09, 150/11, 144/12, 19/13 – pročišćeni tekst, 137/15 – ispravak, 123/17, 98/19 i 144/20)</w:t>
      </w:r>
      <w:r>
        <w:rPr>
          <w:rFonts w:ascii="Times New Roman" w:hAnsi="Times New Roman" w:cs="Times New Roman"/>
        </w:rPr>
        <w:t>.</w:t>
      </w:r>
    </w:p>
    <w:p w:rsidR="00383393" w:rsidRDefault="00383393" w:rsidP="00383393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2. i članak 4. Statutarne odluke čine usuglašavanje sa člankom 43.stavak 2. Zakona o izmjenama i dopunama Zakona o službenicima i namještenicima u lokalnoj i područnoj (regionalnoj) samoupravi (Narodne novine 17/25) prema kojem kriterije za ocjenjivanje službenika i način provođenja ocjenjivanja pravilnikom propisuje općinski načelnik, a ne predstavničko tijelo kako je do sada bilo propisano.</w:t>
      </w:r>
    </w:p>
    <w:p w:rsidR="00383393" w:rsidRDefault="00383393" w:rsidP="00383393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Člankom 9. ovlašćuje se Komisija za statut i poslovnik i normativnu djelatnost da po usvajanju </w:t>
      </w:r>
      <w:r w:rsidR="00B73190">
        <w:rPr>
          <w:rFonts w:ascii="Times New Roman" w:hAnsi="Times New Roman" w:cs="Times New Roman"/>
        </w:rPr>
        <w:t>Statutarne</w:t>
      </w:r>
      <w:r>
        <w:rPr>
          <w:rFonts w:ascii="Times New Roman" w:hAnsi="Times New Roman" w:cs="Times New Roman"/>
        </w:rPr>
        <w:t xml:space="preserve"> odluke </w:t>
      </w:r>
      <w:r w:rsidR="00B73190">
        <w:rPr>
          <w:rFonts w:ascii="Times New Roman" w:hAnsi="Times New Roman" w:cs="Times New Roman"/>
        </w:rPr>
        <w:t>izradi pročišćeni tekst Statuta.</w:t>
      </w:r>
    </w:p>
    <w:p w:rsidR="00B73190" w:rsidRDefault="00B73190" w:rsidP="00383393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Člankom 10. propisano je stupanje na snagu akta sukladno zakonskim i podzakonskim propisima.</w:t>
      </w:r>
    </w:p>
    <w:p w:rsidR="00B73190" w:rsidRDefault="00B73190" w:rsidP="00B73190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FINANCIJSKA SREDSTVA – FINANCIJSKI UČINAK:</w:t>
      </w:r>
    </w:p>
    <w:p w:rsidR="00B73190" w:rsidRPr="00B73190" w:rsidRDefault="00B73190" w:rsidP="00B73190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Ocjenjuje se da provedba ovog predloženog akta neće iziskivati zasebna i dodatna sredstava iz Proračuna Općine Kneževi Vinogradi, odnosno za provođenje nije potrebno osigurati sredstva.</w:t>
      </w:r>
    </w:p>
    <w:p w:rsidR="00B73190" w:rsidRPr="00B73190" w:rsidRDefault="00B73190" w:rsidP="00B73190">
      <w:pPr>
        <w:pStyle w:val="Odlomakpopisa"/>
        <w:ind w:left="1080"/>
        <w:jc w:val="both"/>
        <w:rPr>
          <w:rFonts w:ascii="Times New Roman" w:hAnsi="Times New Roman" w:cs="Times New Roman"/>
        </w:rPr>
      </w:pPr>
    </w:p>
    <w:sectPr w:rsidR="00B73190" w:rsidRPr="00B73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61E18"/>
    <w:multiLevelType w:val="hybridMultilevel"/>
    <w:tmpl w:val="E7486EFE"/>
    <w:lvl w:ilvl="0" w:tplc="ADECEA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46B96"/>
    <w:multiLevelType w:val="multilevel"/>
    <w:tmpl w:val="F5F2001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" w15:restartNumberingAfterBreak="0">
    <w:nsid w:val="5C7838AD"/>
    <w:multiLevelType w:val="multilevel"/>
    <w:tmpl w:val="00260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59308049">
    <w:abstractNumId w:val="1"/>
  </w:num>
  <w:num w:numId="2" w16cid:durableId="1440027473">
    <w:abstractNumId w:val="2"/>
  </w:num>
  <w:num w:numId="3" w16cid:durableId="1084381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9B5"/>
    <w:rsid w:val="0003316A"/>
    <w:rsid w:val="00137AE6"/>
    <w:rsid w:val="001579B5"/>
    <w:rsid w:val="00185A5C"/>
    <w:rsid w:val="002E44C8"/>
    <w:rsid w:val="00383393"/>
    <w:rsid w:val="00502F0D"/>
    <w:rsid w:val="007774C8"/>
    <w:rsid w:val="00AA193B"/>
    <w:rsid w:val="00B73190"/>
    <w:rsid w:val="00EE5195"/>
    <w:rsid w:val="00F3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077B"/>
  <w15:chartTrackingRefBased/>
  <w15:docId w15:val="{FA2763A0-CC45-42B5-9753-EF443A14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57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57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579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57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aliases w:val="Odlomak - članak"/>
    <w:basedOn w:val="Normal"/>
    <w:next w:val="Normal"/>
    <w:link w:val="Naslov5Char"/>
    <w:autoRedefine/>
    <w:unhideWhenUsed/>
    <w:qFormat/>
    <w:rsid w:val="00502F0D"/>
    <w:pPr>
      <w:numPr>
        <w:ilvl w:val="4"/>
        <w:numId w:val="2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57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57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57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57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aliases w:val="Odlomak - članak Char"/>
    <w:link w:val="Naslov5"/>
    <w:rsid w:val="00502F0D"/>
    <w:rPr>
      <w:bCs/>
      <w:iCs/>
      <w:szCs w:val="26"/>
    </w:rPr>
  </w:style>
  <w:style w:type="character" w:customStyle="1" w:styleId="Naslov1Char">
    <w:name w:val="Naslov 1 Char"/>
    <w:basedOn w:val="Zadanifontodlomka"/>
    <w:link w:val="Naslov1"/>
    <w:uiPriority w:val="9"/>
    <w:rsid w:val="001579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579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579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579B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579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579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579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579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57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57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7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57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7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579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579B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579B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79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79B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579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Zeljka Kolaric</dc:creator>
  <cp:keywords/>
  <dc:description/>
  <cp:lastModifiedBy>Zeljka Kolaric</cp:lastModifiedBy>
  <cp:revision>1</cp:revision>
  <dcterms:created xsi:type="dcterms:W3CDTF">2025-06-10T08:53:00Z</dcterms:created>
  <dcterms:modified xsi:type="dcterms:W3CDTF">2025-06-10T09:52:00Z</dcterms:modified>
</cp:coreProperties>
</file>