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bookmarkStart w:id="0" w:name="_Hlk217303128"/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F827A4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636B5F96" w14:textId="77777777" w:rsidR="000870FF" w:rsidRPr="00F827A4" w:rsidRDefault="000870FF" w:rsidP="000870FF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363-01/26-03/06 </w:t>
      </w:r>
    </w:p>
    <w:p w14:paraId="293ED888" w14:textId="77777777" w:rsidR="000870FF" w:rsidRPr="00F827A4" w:rsidRDefault="000870FF" w:rsidP="000870F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6B05B2F1" w14:textId="77777777" w:rsidR="000870FF" w:rsidRPr="00F827A4" w:rsidRDefault="000870FF" w:rsidP="000870F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54AECA13" w14:textId="77777777" w:rsidR="000870FF" w:rsidRPr="00F827A4" w:rsidRDefault="000870FF" w:rsidP="000870F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BBAD26A" w14:textId="44EDBF92" w:rsidR="00D707B3" w:rsidRPr="00F827A4" w:rsidRDefault="00D707B3" w:rsidP="00D707B3">
      <w:pPr>
        <w:rPr>
          <w:rFonts w:ascii="Times New Roman" w:hAnsi="Times New Roman" w:cs="Times New Roman"/>
        </w:rPr>
      </w:pPr>
    </w:p>
    <w:p w14:paraId="5863AE8A" w14:textId="3DA0B460" w:rsidR="006304AA" w:rsidRPr="00912386" w:rsidRDefault="006304AA" w:rsidP="006304AA">
      <w:pPr>
        <w:pStyle w:val="Tijeloteksta"/>
        <w:ind w:firstLine="720"/>
        <w:rPr>
          <w:sz w:val="22"/>
          <w:szCs w:val="22"/>
        </w:rPr>
      </w:pPr>
      <w:r w:rsidRPr="00912386">
        <w:rPr>
          <w:sz w:val="22"/>
          <w:szCs w:val="22"/>
        </w:rPr>
        <w:t>Temeljem članka 67. st. 1 Zakona o komunalnom  gospodarstvu (Narodne novine 68/18, 110/18, 32/20), te članka 32. Statuta Općine Kneževi Vinogradi (Službeni glasnik 3/13, 3/18, 3/20, 1/21, 4/21, 22/23</w:t>
      </w:r>
      <w:r>
        <w:rPr>
          <w:sz w:val="22"/>
          <w:szCs w:val="22"/>
        </w:rPr>
        <w:t>, 7/25, 11/25</w:t>
      </w:r>
      <w:r w:rsidRPr="00912386">
        <w:rPr>
          <w:sz w:val="22"/>
          <w:szCs w:val="22"/>
        </w:rPr>
        <w:t>), Izvješća o stanju u prostoru Općine Kneževi Vinogradi (Službeni glasnik 12/2019),Općinsko vijeće na svojoj</w:t>
      </w:r>
      <w:r w:rsidR="00511E9D">
        <w:rPr>
          <w:sz w:val="22"/>
          <w:szCs w:val="22"/>
        </w:rPr>
        <w:t xml:space="preserve"> </w:t>
      </w:r>
      <w:r w:rsidR="000870FF">
        <w:rPr>
          <w:sz w:val="22"/>
          <w:szCs w:val="22"/>
        </w:rPr>
        <w:t xml:space="preserve">12. </w:t>
      </w:r>
      <w:r w:rsidR="00623302">
        <w:rPr>
          <w:sz w:val="22"/>
          <w:szCs w:val="22"/>
        </w:rPr>
        <w:t>s</w:t>
      </w:r>
      <w:r w:rsidRPr="00912386">
        <w:rPr>
          <w:sz w:val="22"/>
          <w:szCs w:val="22"/>
        </w:rPr>
        <w:t xml:space="preserve">jednici održanoj </w:t>
      </w:r>
      <w:r w:rsidR="000870FF">
        <w:rPr>
          <w:sz w:val="22"/>
          <w:szCs w:val="22"/>
        </w:rPr>
        <w:t>18.9.2026.</w:t>
      </w:r>
      <w:r w:rsidR="00511E9D">
        <w:rPr>
          <w:sz w:val="22"/>
          <w:szCs w:val="22"/>
        </w:rPr>
        <w:t xml:space="preserve"> </w:t>
      </w:r>
      <w:r w:rsidRPr="00912386">
        <w:rPr>
          <w:sz w:val="22"/>
          <w:szCs w:val="22"/>
        </w:rPr>
        <w:t>godine, donijelo je</w:t>
      </w:r>
    </w:p>
    <w:p w14:paraId="032BD534" w14:textId="77777777" w:rsidR="006304AA" w:rsidRPr="00912386" w:rsidRDefault="006304AA" w:rsidP="006304AA">
      <w:pPr>
        <w:pStyle w:val="Tijeloteksta2"/>
        <w:rPr>
          <w:sz w:val="22"/>
          <w:szCs w:val="22"/>
        </w:rPr>
      </w:pPr>
    </w:p>
    <w:p w14:paraId="439EE30A" w14:textId="77777777" w:rsidR="006304AA" w:rsidRDefault="006304AA" w:rsidP="006304AA">
      <w:pPr>
        <w:pStyle w:val="Tijeloteksta2"/>
        <w:rPr>
          <w:sz w:val="22"/>
          <w:szCs w:val="22"/>
        </w:rPr>
      </w:pPr>
      <w:r w:rsidRPr="00912386">
        <w:rPr>
          <w:sz w:val="22"/>
          <w:szCs w:val="22"/>
        </w:rPr>
        <w:t xml:space="preserve"> PROGRAMA </w:t>
      </w:r>
    </w:p>
    <w:p w14:paraId="1177A68C" w14:textId="103B29D3" w:rsidR="007B4526" w:rsidRPr="00912386" w:rsidRDefault="007B4526" w:rsidP="006304AA">
      <w:pPr>
        <w:pStyle w:val="Tijeloteksta2"/>
        <w:rPr>
          <w:sz w:val="22"/>
          <w:szCs w:val="22"/>
        </w:rPr>
      </w:pPr>
      <w:r>
        <w:rPr>
          <w:sz w:val="22"/>
          <w:szCs w:val="22"/>
        </w:rPr>
        <w:t>O IZMJENI I DOPUNI PROGRAMA</w:t>
      </w:r>
    </w:p>
    <w:p w14:paraId="4178C47C" w14:textId="77777777" w:rsidR="006304AA" w:rsidRPr="00912386" w:rsidRDefault="006304AA" w:rsidP="006304AA">
      <w:pPr>
        <w:pStyle w:val="Tijeloteksta2"/>
        <w:rPr>
          <w:sz w:val="22"/>
          <w:szCs w:val="22"/>
        </w:rPr>
      </w:pPr>
      <w:r w:rsidRPr="00912386">
        <w:rPr>
          <w:sz w:val="22"/>
          <w:szCs w:val="22"/>
        </w:rPr>
        <w:t xml:space="preserve">GRAĐENJA  KOMUNALNE INFRASTRUKTURE </w:t>
      </w:r>
    </w:p>
    <w:p w14:paraId="5116AF53" w14:textId="77777777" w:rsidR="006304AA" w:rsidRPr="00912386" w:rsidRDefault="006304AA" w:rsidP="006304AA">
      <w:pPr>
        <w:pStyle w:val="Tijeloteksta2"/>
        <w:rPr>
          <w:sz w:val="22"/>
          <w:szCs w:val="22"/>
        </w:rPr>
      </w:pPr>
      <w:r w:rsidRPr="00912386">
        <w:rPr>
          <w:sz w:val="22"/>
          <w:szCs w:val="22"/>
        </w:rPr>
        <w:t xml:space="preserve">NA PODRUČJU OPĆINE KNEŽEVI VINOGRADI ZA </w:t>
      </w:r>
      <w:r>
        <w:rPr>
          <w:sz w:val="22"/>
          <w:szCs w:val="22"/>
        </w:rPr>
        <w:t>2026</w:t>
      </w:r>
      <w:r w:rsidRPr="00912386">
        <w:rPr>
          <w:sz w:val="22"/>
          <w:szCs w:val="22"/>
        </w:rPr>
        <w:t>.GODINU</w:t>
      </w:r>
    </w:p>
    <w:p w14:paraId="6E50DAAB" w14:textId="77777777" w:rsidR="006304AA" w:rsidRPr="00912386" w:rsidRDefault="006304AA" w:rsidP="006304AA">
      <w:pPr>
        <w:pStyle w:val="Tijeloteksta2"/>
        <w:jc w:val="both"/>
        <w:rPr>
          <w:sz w:val="22"/>
          <w:szCs w:val="22"/>
        </w:rPr>
      </w:pPr>
    </w:p>
    <w:p w14:paraId="2EE1B1F5" w14:textId="77777777" w:rsidR="006304AA" w:rsidRPr="00912386" w:rsidRDefault="006304AA" w:rsidP="006304AA">
      <w:pPr>
        <w:pStyle w:val="Tijeloteksta2"/>
        <w:rPr>
          <w:sz w:val="22"/>
          <w:szCs w:val="22"/>
        </w:rPr>
      </w:pPr>
    </w:p>
    <w:p w14:paraId="2374C3C5" w14:textId="77777777" w:rsidR="006304AA" w:rsidRPr="00912386" w:rsidRDefault="006304AA" w:rsidP="006304AA">
      <w:pPr>
        <w:pStyle w:val="Tijeloteksta2"/>
        <w:rPr>
          <w:sz w:val="22"/>
          <w:szCs w:val="22"/>
        </w:rPr>
      </w:pPr>
      <w:r w:rsidRPr="00912386">
        <w:rPr>
          <w:sz w:val="22"/>
          <w:szCs w:val="22"/>
        </w:rPr>
        <w:t>Članak 1.</w:t>
      </w:r>
    </w:p>
    <w:p w14:paraId="51872625" w14:textId="5C693792" w:rsidR="006304AA" w:rsidRPr="00912386" w:rsidRDefault="006304AA" w:rsidP="006304AA">
      <w:pPr>
        <w:pStyle w:val="Tijeloteksta2"/>
        <w:jc w:val="both"/>
        <w:rPr>
          <w:b w:val="0"/>
          <w:sz w:val="22"/>
          <w:szCs w:val="22"/>
        </w:rPr>
      </w:pPr>
      <w:r w:rsidRPr="00912386">
        <w:rPr>
          <w:b w:val="0"/>
          <w:sz w:val="22"/>
          <w:szCs w:val="22"/>
        </w:rPr>
        <w:t xml:space="preserve">           </w:t>
      </w:r>
      <w:r w:rsidRPr="00912386">
        <w:rPr>
          <w:b w:val="0"/>
          <w:sz w:val="22"/>
          <w:szCs w:val="22"/>
        </w:rPr>
        <w:tab/>
        <w:t xml:space="preserve">Ovim Programom </w:t>
      </w:r>
      <w:r w:rsidR="007B4526">
        <w:rPr>
          <w:b w:val="0"/>
          <w:sz w:val="22"/>
          <w:szCs w:val="22"/>
        </w:rPr>
        <w:t>mijenja se i dopunjuje Program građenja komunalni infrastrukture na području Općine Kneževi Vinogradi za 2026.godinu (Službeni glasnik 18/25</w:t>
      </w:r>
      <w:r w:rsidR="00623302">
        <w:rPr>
          <w:b w:val="0"/>
          <w:sz w:val="22"/>
          <w:szCs w:val="22"/>
        </w:rPr>
        <w:t>, 5/26</w:t>
      </w:r>
      <w:r w:rsidR="007B4526">
        <w:rPr>
          <w:b w:val="0"/>
          <w:sz w:val="22"/>
          <w:szCs w:val="22"/>
        </w:rPr>
        <w:t>).</w:t>
      </w:r>
    </w:p>
    <w:p w14:paraId="48CF4184" w14:textId="77777777" w:rsidR="006304AA" w:rsidRPr="00912386" w:rsidRDefault="006304AA" w:rsidP="006304AA">
      <w:pPr>
        <w:pStyle w:val="Tijeloteksta2"/>
        <w:jc w:val="both"/>
        <w:rPr>
          <w:b w:val="0"/>
          <w:sz w:val="22"/>
          <w:szCs w:val="22"/>
        </w:rPr>
      </w:pPr>
      <w:r w:rsidRPr="00912386">
        <w:rPr>
          <w:b w:val="0"/>
          <w:sz w:val="22"/>
          <w:szCs w:val="22"/>
        </w:rPr>
        <w:t xml:space="preserve">           </w:t>
      </w:r>
    </w:p>
    <w:p w14:paraId="52114A41" w14:textId="77777777" w:rsidR="006304AA" w:rsidRPr="00912386" w:rsidRDefault="006304AA" w:rsidP="006304AA">
      <w:pPr>
        <w:pStyle w:val="Tijeloteksta2"/>
        <w:rPr>
          <w:sz w:val="22"/>
          <w:szCs w:val="22"/>
        </w:rPr>
      </w:pPr>
      <w:r w:rsidRPr="00912386">
        <w:rPr>
          <w:sz w:val="22"/>
          <w:szCs w:val="22"/>
        </w:rPr>
        <w:t>Članak 2.</w:t>
      </w:r>
    </w:p>
    <w:p w14:paraId="4FEA013A" w14:textId="77777777" w:rsidR="00623302" w:rsidRDefault="007B4526" w:rsidP="007B4526">
      <w:pPr>
        <w:pStyle w:val="Tijeloteksta2"/>
        <w:jc w:val="both"/>
        <w:rPr>
          <w:b w:val="0"/>
          <w:sz w:val="22"/>
          <w:szCs w:val="22"/>
        </w:rPr>
      </w:pPr>
      <w:r w:rsidRPr="007B4526">
        <w:rPr>
          <w:b w:val="0"/>
          <w:sz w:val="22"/>
          <w:szCs w:val="22"/>
        </w:rPr>
        <w:tab/>
        <w:t xml:space="preserve">U članku 5. </w:t>
      </w:r>
      <w:r w:rsidR="00623302">
        <w:rPr>
          <w:b w:val="0"/>
          <w:sz w:val="22"/>
          <w:szCs w:val="22"/>
        </w:rPr>
        <w:t>u točki 1. mijenja se iznos umjesto „3.000,00“ upisuje se „6.972,50“.</w:t>
      </w:r>
    </w:p>
    <w:p w14:paraId="1D76129F" w14:textId="55284145" w:rsidR="006304AA" w:rsidRPr="007B4526" w:rsidRDefault="00623302" w:rsidP="00623302">
      <w:pPr>
        <w:pStyle w:val="Tijeloteksta2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  <w:t>U istoj točki dodaje se pod točka 1.2. koja glasi</w:t>
      </w:r>
    </w:p>
    <w:p w14:paraId="55B52611" w14:textId="77777777" w:rsidR="006304AA" w:rsidRPr="007B4526" w:rsidRDefault="006304AA" w:rsidP="006304AA">
      <w:pPr>
        <w:pStyle w:val="Tijeloteksta2"/>
        <w:jc w:val="both"/>
        <w:rPr>
          <w:b w:val="0"/>
          <w:sz w:val="22"/>
          <w:szCs w:val="22"/>
        </w:rPr>
      </w:pPr>
    </w:p>
    <w:tbl>
      <w:tblPr>
        <w:tblW w:w="8220" w:type="dxa"/>
        <w:jc w:val="center"/>
        <w:tblLook w:val="04A0" w:firstRow="1" w:lastRow="0" w:firstColumn="1" w:lastColumn="0" w:noHBand="0" w:noVBand="1"/>
      </w:tblPr>
      <w:tblGrid>
        <w:gridCol w:w="990"/>
        <w:gridCol w:w="4620"/>
        <w:gridCol w:w="1908"/>
        <w:gridCol w:w="702"/>
      </w:tblGrid>
      <w:tr w:rsidR="006304AA" w:rsidRPr="00912386" w14:paraId="08258518" w14:textId="77777777" w:rsidTr="008300E6">
        <w:trPr>
          <w:trHeight w:val="707"/>
          <w:jc w:val="center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E47E" w14:textId="7A310DF9" w:rsidR="006304AA" w:rsidRPr="00912386" w:rsidRDefault="006304AA" w:rsidP="008300E6">
            <w:pPr>
              <w:rPr>
                <w:rFonts w:ascii="Times New Roman" w:hAnsi="Times New Roman" w:cs="Times New Roman"/>
                <w:color w:val="000000"/>
              </w:rPr>
            </w:pPr>
            <w:r w:rsidRPr="00912386">
              <w:rPr>
                <w:rFonts w:ascii="Times New Roman" w:hAnsi="Times New Roman" w:cs="Times New Roman"/>
                <w:color w:val="000000"/>
              </w:rPr>
              <w:t>1.</w:t>
            </w:r>
            <w:r w:rsidR="00623302">
              <w:rPr>
                <w:rFonts w:ascii="Times New Roman" w:hAnsi="Times New Roman" w:cs="Times New Roman"/>
                <w:color w:val="000000"/>
              </w:rPr>
              <w:t>2</w:t>
            </w:r>
            <w:r w:rsidRPr="0091238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620" w:type="dxa"/>
            <w:tcBorders>
              <w:bottom w:val="single" w:sz="4" w:space="0" w:color="000000"/>
              <w:right w:val="single" w:sz="4" w:space="0" w:color="000000"/>
            </w:tcBorders>
          </w:tcPr>
          <w:p w14:paraId="1B58631C" w14:textId="528A22CB" w:rsidR="006304AA" w:rsidRPr="00912386" w:rsidRDefault="006304AA" w:rsidP="008300E6">
            <w:pPr>
              <w:rPr>
                <w:rFonts w:ascii="Times New Roman" w:hAnsi="Times New Roman" w:cs="Times New Roman"/>
                <w:color w:val="000000"/>
              </w:rPr>
            </w:pPr>
            <w:r w:rsidRPr="00912386">
              <w:rPr>
                <w:rFonts w:ascii="Times New Roman" w:hAnsi="Times New Roman" w:cs="Times New Roman"/>
                <w:color w:val="000000"/>
              </w:rPr>
              <w:t xml:space="preserve">Postavljanje </w:t>
            </w:r>
            <w:r w:rsidR="00623302">
              <w:rPr>
                <w:rFonts w:ascii="Times New Roman" w:hAnsi="Times New Roman" w:cs="Times New Roman"/>
                <w:color w:val="000000"/>
              </w:rPr>
              <w:t xml:space="preserve">totema u Karancu na kružnom toku 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ED887" w14:textId="529C2641" w:rsidR="006304AA" w:rsidRPr="00912386" w:rsidRDefault="006304AA" w:rsidP="008300E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912386">
              <w:rPr>
                <w:rFonts w:ascii="Times New Roman" w:hAnsi="Times New Roman" w:cs="Times New Roman"/>
                <w:color w:val="000000"/>
              </w:rPr>
              <w:t>.</w:t>
            </w:r>
            <w:r w:rsidR="00623302">
              <w:rPr>
                <w:rFonts w:ascii="Times New Roman" w:hAnsi="Times New Roman" w:cs="Times New Roman"/>
                <w:color w:val="000000"/>
              </w:rPr>
              <w:t>972,50</w:t>
            </w:r>
          </w:p>
        </w:tc>
      </w:tr>
      <w:tr w:rsidR="006304AA" w:rsidRPr="00912386" w14:paraId="729DDDFD" w14:textId="77777777" w:rsidTr="008300E6">
        <w:trPr>
          <w:trHeight w:val="333"/>
          <w:jc w:val="center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993A" w14:textId="77777777" w:rsidR="006304AA" w:rsidRPr="00912386" w:rsidRDefault="006304AA" w:rsidP="008300E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12386">
              <w:rPr>
                <w:rFonts w:ascii="Times New Roman" w:hAnsi="Times New Roman" w:cs="Times New Roman"/>
                <w:color w:val="000000"/>
              </w:rPr>
              <w:t>Izvor</w:t>
            </w:r>
          </w:p>
        </w:tc>
        <w:tc>
          <w:tcPr>
            <w:tcW w:w="4620" w:type="dxa"/>
            <w:tcBorders>
              <w:bottom w:val="single" w:sz="4" w:space="0" w:color="000000"/>
              <w:right w:val="single" w:sz="4" w:space="0" w:color="000000"/>
            </w:tcBorders>
          </w:tcPr>
          <w:p w14:paraId="343EF6ED" w14:textId="02A10F10" w:rsidR="006304AA" w:rsidRPr="00912386" w:rsidRDefault="00623302" w:rsidP="008300E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Prihod od osiguranja</w:t>
            </w:r>
          </w:p>
          <w:p w14:paraId="6E93C2D4" w14:textId="77777777" w:rsidR="006304AA" w:rsidRPr="00912386" w:rsidRDefault="006304AA" w:rsidP="008300E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08" w:type="dxa"/>
            <w:tcBorders>
              <w:bottom w:val="single" w:sz="8" w:space="0" w:color="000000"/>
              <w:right w:val="single" w:sz="8" w:space="0" w:color="000000"/>
            </w:tcBorders>
          </w:tcPr>
          <w:p w14:paraId="4025F9AF" w14:textId="56088D9C" w:rsidR="006304AA" w:rsidRPr="00912386" w:rsidRDefault="00623302" w:rsidP="008300E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912386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972,50</w:t>
            </w:r>
          </w:p>
        </w:tc>
        <w:tc>
          <w:tcPr>
            <w:tcW w:w="702" w:type="dxa"/>
          </w:tcPr>
          <w:p w14:paraId="0BE8875E" w14:textId="77777777" w:rsidR="006304AA" w:rsidRPr="00912386" w:rsidRDefault="006304AA" w:rsidP="008300E6">
            <w:pPr>
              <w:rPr>
                <w:rFonts w:ascii="Times New Roman" w:hAnsi="Times New Roman" w:cs="Times New Roman"/>
              </w:rPr>
            </w:pPr>
          </w:p>
        </w:tc>
      </w:tr>
    </w:tbl>
    <w:p w14:paraId="1617684E" w14:textId="77777777" w:rsidR="006304AA" w:rsidRPr="00912386" w:rsidRDefault="006304AA" w:rsidP="006304AA">
      <w:pPr>
        <w:pStyle w:val="Tijeloteksta2"/>
        <w:jc w:val="both"/>
        <w:rPr>
          <w:sz w:val="22"/>
          <w:szCs w:val="22"/>
        </w:rPr>
      </w:pPr>
    </w:p>
    <w:p w14:paraId="1B093FE5" w14:textId="77777777" w:rsidR="006304AA" w:rsidRDefault="006304AA" w:rsidP="006304AA">
      <w:pPr>
        <w:jc w:val="both"/>
        <w:rPr>
          <w:rFonts w:ascii="Times New Roman" w:hAnsi="Times New Roman" w:cs="Times New Roman"/>
        </w:rPr>
      </w:pPr>
    </w:p>
    <w:p w14:paraId="03744F7F" w14:textId="103AD582" w:rsidR="006304AA" w:rsidRDefault="006304AA" w:rsidP="006304AA">
      <w:pPr>
        <w:jc w:val="center"/>
        <w:rPr>
          <w:rFonts w:ascii="Times New Roman" w:hAnsi="Times New Roman" w:cs="Times New Roman"/>
          <w:b/>
        </w:rPr>
      </w:pPr>
      <w:r w:rsidRPr="00912386">
        <w:rPr>
          <w:rFonts w:ascii="Times New Roman" w:hAnsi="Times New Roman" w:cs="Times New Roman"/>
          <w:b/>
        </w:rPr>
        <w:t xml:space="preserve">Članak </w:t>
      </w:r>
      <w:r w:rsidR="007B4526">
        <w:rPr>
          <w:rFonts w:ascii="Times New Roman" w:hAnsi="Times New Roman" w:cs="Times New Roman"/>
          <w:b/>
        </w:rPr>
        <w:t>3</w:t>
      </w:r>
      <w:r w:rsidR="00623302">
        <w:rPr>
          <w:rFonts w:ascii="Times New Roman" w:hAnsi="Times New Roman" w:cs="Times New Roman"/>
          <w:b/>
        </w:rPr>
        <w:t>.</w:t>
      </w:r>
    </w:p>
    <w:p w14:paraId="563B5142" w14:textId="04B1917C" w:rsidR="00623302" w:rsidRPr="00623302" w:rsidRDefault="00623302" w:rsidP="0062330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C91223">
        <w:rPr>
          <w:rFonts w:ascii="Times New Roman" w:hAnsi="Times New Roman" w:cs="Times New Roman"/>
          <w:bCs/>
        </w:rPr>
        <w:t>Ukupan iznos Programa po ovoj izmjeni iznosi 434.029,50 EUR.</w:t>
      </w:r>
    </w:p>
    <w:p w14:paraId="56F51450" w14:textId="77777777" w:rsidR="00623302" w:rsidRDefault="00623302" w:rsidP="006304AA">
      <w:pPr>
        <w:jc w:val="center"/>
        <w:rPr>
          <w:rFonts w:ascii="Times New Roman" w:hAnsi="Times New Roman" w:cs="Times New Roman"/>
          <w:b/>
        </w:rPr>
      </w:pPr>
    </w:p>
    <w:p w14:paraId="47EFE1A5" w14:textId="77777777" w:rsidR="00623302" w:rsidRDefault="00623302" w:rsidP="006304AA">
      <w:pPr>
        <w:jc w:val="center"/>
        <w:rPr>
          <w:rFonts w:ascii="Times New Roman" w:hAnsi="Times New Roman" w:cs="Times New Roman"/>
          <w:b/>
        </w:rPr>
      </w:pPr>
    </w:p>
    <w:p w14:paraId="42E4AE31" w14:textId="7FC576AB" w:rsidR="00623302" w:rsidRPr="00912386" w:rsidRDefault="00623302" w:rsidP="006304A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4.</w:t>
      </w:r>
    </w:p>
    <w:p w14:paraId="201A78F4" w14:textId="2BF70841" w:rsidR="006304AA" w:rsidRPr="00912386" w:rsidRDefault="006304AA" w:rsidP="006304AA">
      <w:pPr>
        <w:jc w:val="both"/>
        <w:rPr>
          <w:rFonts w:ascii="Times New Roman" w:hAnsi="Times New Roman" w:cs="Times New Roman"/>
        </w:rPr>
      </w:pPr>
      <w:r w:rsidRPr="00912386">
        <w:rPr>
          <w:rFonts w:ascii="Times New Roman" w:hAnsi="Times New Roman" w:cs="Times New Roman"/>
        </w:rPr>
        <w:tab/>
        <w:t>Ovaj Program stupa na snagu osmog dana od dana objave u Službenom glasniku</w:t>
      </w:r>
    </w:p>
    <w:p w14:paraId="329EFCDC" w14:textId="77777777" w:rsidR="006304AA" w:rsidRPr="00912386" w:rsidRDefault="006304AA" w:rsidP="006304AA">
      <w:pPr>
        <w:jc w:val="both"/>
        <w:rPr>
          <w:rFonts w:ascii="Times New Roman" w:hAnsi="Times New Roman" w:cs="Times New Roman"/>
        </w:rPr>
      </w:pPr>
    </w:p>
    <w:p w14:paraId="1857640F" w14:textId="77777777" w:rsidR="006304AA" w:rsidRPr="00912386" w:rsidRDefault="006304AA" w:rsidP="006304AA">
      <w:pPr>
        <w:jc w:val="both"/>
        <w:rPr>
          <w:rFonts w:ascii="Times New Roman" w:hAnsi="Times New Roman" w:cs="Times New Roman"/>
        </w:rPr>
      </w:pPr>
    </w:p>
    <w:p w14:paraId="6BA648A5" w14:textId="77777777" w:rsidR="006304AA" w:rsidRPr="00912386" w:rsidRDefault="006304AA" w:rsidP="006304AA">
      <w:pPr>
        <w:pStyle w:val="Tijeloteksta"/>
        <w:rPr>
          <w:sz w:val="22"/>
          <w:szCs w:val="22"/>
        </w:rPr>
      </w:pPr>
    </w:p>
    <w:p w14:paraId="653DE0CB" w14:textId="77777777" w:rsidR="006304AA" w:rsidRPr="00912386" w:rsidRDefault="006304AA" w:rsidP="006304AA">
      <w:pPr>
        <w:pStyle w:val="Tijeloteksta2"/>
        <w:jc w:val="both"/>
        <w:rPr>
          <w:b w:val="0"/>
          <w:sz w:val="22"/>
          <w:szCs w:val="22"/>
        </w:rPr>
      </w:pP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  <w:t>PREDSJEDNI</w:t>
      </w:r>
      <w:r>
        <w:rPr>
          <w:b w:val="0"/>
          <w:sz w:val="22"/>
          <w:szCs w:val="22"/>
        </w:rPr>
        <w:t>CA</w:t>
      </w:r>
    </w:p>
    <w:p w14:paraId="11E5B985" w14:textId="77777777" w:rsidR="006304AA" w:rsidRPr="00912386" w:rsidRDefault="006304AA" w:rsidP="006304AA">
      <w:pPr>
        <w:pStyle w:val="Tijeloteksta2"/>
        <w:jc w:val="both"/>
        <w:rPr>
          <w:b w:val="0"/>
          <w:sz w:val="22"/>
          <w:szCs w:val="22"/>
        </w:rPr>
      </w:pP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  <w:t xml:space="preserve">      OPĆINSKOG VIJEĆA</w:t>
      </w:r>
    </w:p>
    <w:p w14:paraId="350ADAC4" w14:textId="77777777" w:rsidR="006304AA" w:rsidRPr="00912386" w:rsidRDefault="006304AA" w:rsidP="006304AA">
      <w:pPr>
        <w:pStyle w:val="Tijeloteksta2"/>
        <w:jc w:val="both"/>
        <w:rPr>
          <w:b w:val="0"/>
        </w:rPr>
      </w:pP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 w:rsidRPr="00912386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Ružica </w:t>
      </w:r>
      <w:proofErr w:type="spellStart"/>
      <w:r>
        <w:rPr>
          <w:b w:val="0"/>
          <w:sz w:val="22"/>
          <w:szCs w:val="22"/>
        </w:rPr>
        <w:t>Batori</w:t>
      </w:r>
      <w:proofErr w:type="spellEnd"/>
    </w:p>
    <w:bookmarkEnd w:id="0"/>
    <w:p w14:paraId="53408CE5" w14:textId="31B06D73" w:rsidR="008A562A" w:rsidRDefault="008A562A" w:rsidP="006304AA">
      <w:pPr>
        <w:rPr>
          <w:b/>
        </w:rPr>
      </w:pPr>
    </w:p>
    <w:sectPr w:rsidR="008A562A" w:rsidSect="006304AA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2A41"/>
    <w:multiLevelType w:val="multilevel"/>
    <w:tmpl w:val="80AEF5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56772"/>
    <w:multiLevelType w:val="multilevel"/>
    <w:tmpl w:val="B3E6F806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5C4090"/>
    <w:multiLevelType w:val="multilevel"/>
    <w:tmpl w:val="34AE63C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44034">
    <w:abstractNumId w:val="2"/>
  </w:num>
  <w:num w:numId="2" w16cid:durableId="2087461078">
    <w:abstractNumId w:val="0"/>
  </w:num>
  <w:num w:numId="3" w16cid:durableId="294333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60E87"/>
    <w:rsid w:val="000870FF"/>
    <w:rsid w:val="00096AF8"/>
    <w:rsid w:val="001675F9"/>
    <w:rsid w:val="002546FE"/>
    <w:rsid w:val="00275B0C"/>
    <w:rsid w:val="00347D72"/>
    <w:rsid w:val="003B613C"/>
    <w:rsid w:val="003F65C1"/>
    <w:rsid w:val="00511E9D"/>
    <w:rsid w:val="005A71FB"/>
    <w:rsid w:val="00623302"/>
    <w:rsid w:val="006304AA"/>
    <w:rsid w:val="00693AB1"/>
    <w:rsid w:val="006E120A"/>
    <w:rsid w:val="007B4526"/>
    <w:rsid w:val="008A562A"/>
    <w:rsid w:val="008C5FE5"/>
    <w:rsid w:val="008D6A84"/>
    <w:rsid w:val="009B7A12"/>
    <w:rsid w:val="00A836D0"/>
    <w:rsid w:val="00A90DF7"/>
    <w:rsid w:val="00AC35DA"/>
    <w:rsid w:val="00B92D0F"/>
    <w:rsid w:val="00C91223"/>
    <w:rsid w:val="00C9578C"/>
    <w:rsid w:val="00D707B3"/>
    <w:rsid w:val="00E55405"/>
    <w:rsid w:val="00F8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rsid w:val="006304AA"/>
    <w:pPr>
      <w:suppressAutoHyphens/>
      <w:jc w:val="both"/>
    </w:pPr>
    <w:rPr>
      <w:rFonts w:ascii="Times New Roman" w:eastAsia="Times New Roman" w:hAnsi="Times New Roman" w:cs="Times New Roman"/>
      <w:noProof w:val="0"/>
      <w:sz w:val="28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6304AA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Tijeloteksta2">
    <w:name w:val="Body Text 2"/>
    <w:basedOn w:val="Normal"/>
    <w:link w:val="Tijeloteksta2Char"/>
    <w:qFormat/>
    <w:rsid w:val="006304AA"/>
    <w:pPr>
      <w:suppressAutoHyphens/>
      <w:jc w:val="center"/>
    </w:pPr>
    <w:rPr>
      <w:rFonts w:ascii="Times New Roman" w:eastAsia="Times New Roman" w:hAnsi="Times New Roman" w:cs="Times New Roman"/>
      <w:b/>
      <w:noProof w:val="0"/>
      <w:sz w:val="28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6304AA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6304AA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4</cp:revision>
  <cp:lastPrinted>2025-12-22T12:38:00Z</cp:lastPrinted>
  <dcterms:created xsi:type="dcterms:W3CDTF">2026-09-14T09:43:00Z</dcterms:created>
  <dcterms:modified xsi:type="dcterms:W3CDTF">2026-09-23T12:12:00Z</dcterms:modified>
</cp:coreProperties>
</file>