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e1073ef6be486d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36014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DJEČJI VRTIĆ ZEKO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21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IX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347.474,09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401.409,28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115,5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347.735,84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400.255,37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115,1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POSLOVANJA (šifre 6-Z005)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1.153,91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PRIHODA OD NEFINANCIJSKE IMOVINE (šifre 7-4,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X002, 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PRIMITAKA OD FINANCIJSKE IMOVINE I ZADUŽIVANJA (šifre 8-5,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X003, 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I PRIMITAKA (šifre X678-Y345)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1.153,91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Na dan 30.09.2026. godine DJEČJI VRTIĆ ZEKO ostvario je manjak prihoda poslovanja u iznosu od 27.012,04 eura. Manjak je nastao zbog razlike u knjiženju i priznavanju plaće i pojave metodološkog manjka. 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Tekuće pomoći proračunu i izvanproračunskim korisnicima iz drugih proračuna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22.126,87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Do povećanja ove stavke došlo je zbog otvaranja novog područnog objekta koji se nalazi u drugoj Općini, koja financira rashode za područni objekt (zaposlenike i druge materijalne troškove)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nespomenuti prihodi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36.519,14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39.602,15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108,4</w:t>
            </w:r>
          </w:p>
        </w:tc>
      </w:tr>
    </w:tbl>
    <w:p>
      <w:pPr>
        <w:spacing w:before="0" w:after="0"/>
      </w:pPr>
    </w:p>
    <w:p>
      <w:r>
        <w:t xml:space="preserve">Do povećanja je došlo zbog povećanja broja djece koja pohađaju programe DJEČJEG VRTIĆA ZEKO.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iz nadležnog proračuna za financiranje rashoda poslovanja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310.954,43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334.814,26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107,7</w:t>
            </w:r>
          </w:p>
        </w:tc>
      </w:tr>
    </w:tbl>
    <w:p>
      <w:pPr>
        <w:spacing w:before="0" w:after="0"/>
      </w:pPr>
    </w:p>
    <w:p>
      <w:r>
        <w:t xml:space="preserve">Do povećanja je došlo zbog povećanja plaća za zaposlene, uvođenja naknade za prehranu.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Plaće za redovan rad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245.679,36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280.368,38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114,1</w:t>
            </w:r>
          </w:p>
        </w:tc>
      </w:tr>
    </w:tbl>
    <w:p>
      <w:pPr>
        <w:spacing w:before="0" w:after="0"/>
      </w:pPr>
    </w:p>
    <w:p>
      <w:r>
        <w:t xml:space="preserve">Do povećanja je došlo zbog povećanja broja zaposlenih.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rashodi za zaposlene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6.500,00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14.350,00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220,8</w:t>
            </w:r>
          </w:p>
        </w:tc>
      </w:tr>
    </w:tbl>
    <w:p>
      <w:pPr>
        <w:spacing w:before="0" w:after="0"/>
      </w:pPr>
    </w:p>
    <w:p>
      <w:r>
        <w:t xml:space="preserve">Do povećanja je došlo zbog uvođenja plaćanja naknade za troškove prehrane zaposlenika.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Doprinosi na plaće (šifre 3131 do 3133)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40.540,99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46.260,85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114,1</w:t>
            </w:r>
          </w:p>
        </w:tc>
      </w:tr>
    </w:tbl>
    <w:p>
      <w:pPr>
        <w:spacing w:before="0" w:after="0"/>
      </w:pPr>
    </w:p>
    <w:p>
      <w:r>
        <w:t xml:space="preserve">Do povećanja je došlo zbog povećanja plaća za zaposlene.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Doprinosi za obvezno zdravstveno osiguranje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40.540,99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46.260,85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114,1</w:t>
            </w:r>
          </w:p>
        </w:tc>
      </w:tr>
    </w:tbl>
    <w:p>
      <w:pPr>
        <w:spacing w:before="0" w:after="0"/>
      </w:pPr>
    </w:p>
    <w:p>
      <w:r>
        <w:t xml:space="preserve">Do povećanja je došlo zbog povećanja plaća za zaposlene.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Naknade troškova zaposlenima (šifre 3211 do 3214)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15.044,24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22.899,09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152,2</w:t>
            </w:r>
          </w:p>
        </w:tc>
      </w:tr>
    </w:tbl>
    <w:p>
      <w:pPr>
        <w:spacing w:before="0" w:after="0"/>
      </w:pPr>
    </w:p>
    <w:p>
      <w:r>
        <w:t xml:space="preserve">Do povećanja je došlo zbog većeg broja zaposlenika koji putuju iz udaljenijih mjesta od mjesta rada.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Naknade za prijevoz, za rad na terenu i odvojeni život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14.804,24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22.859,09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154,4</w:t>
            </w:r>
          </w:p>
        </w:tc>
      </w:tr>
    </w:tbl>
    <w:p>
      <w:pPr>
        <w:spacing w:before="0" w:after="0"/>
      </w:pPr>
    </w:p>
    <w:p>
      <w:r>
        <w:t xml:space="preserve">Do povećanja je došlo zbog većeg broja zaposlenika koji putuju iz udaljenijih mjesta od mjesta rada.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Zdravstvene i veterinarske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561,70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987,83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175,9</w:t>
            </w:r>
          </w:p>
        </w:tc>
      </w:tr>
    </w:tbl>
    <w:p>
      <w:pPr>
        <w:spacing w:before="0" w:after="0"/>
      </w:pPr>
    </w:p>
    <w:p>
      <w:r>
        <w:t xml:space="preserve">Do povećanja je došlo zbog većeg broja zdravstvenih pregleda zaposlenika (zbog isteka sanitarnih ili prethodnih pregleda zaposlenika i zapošljavanja novih zaposlenika)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Prosječan broj zaposlenih kod korisnika na osnovi stanja na početku i na kraju izvještajnog razdoblja (cijeli broj)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Z007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22,00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110,0</w:t>
            </w:r>
          </w:p>
        </w:tc>
      </w:tr>
    </w:tbl>
    <w:p>
      <w:pPr>
        <w:spacing w:before="0" w:after="0"/>
      </w:pPr>
    </w:p>
    <w:p>
      <w:r>
        <w:t xml:space="preserve">Do povećanja je došlo zapošljavanja novih zaposlenika.</w:t>
      </w:r>
    </w:p>
    <w:p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e7c08c9c6a84436" /></Relationships>
</file>